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8C" w:rsidRDefault="00737A8C">
      <w:pPr>
        <w:pStyle w:val="berschrift1"/>
        <w:rPr>
          <w:lang w:val="fr-FR"/>
        </w:rPr>
      </w:pPr>
    </w:p>
    <w:p w:rsidR="00737A8C" w:rsidRPr="00737A8C" w:rsidRDefault="00737A8C" w:rsidP="00737A8C">
      <w:pPr>
        <w:rPr>
          <w:lang w:val="fr-FR"/>
        </w:rPr>
      </w:pPr>
    </w:p>
    <w:p w:rsidR="00737A8C" w:rsidRPr="004920F3" w:rsidRDefault="00737A8C" w:rsidP="00737A8C">
      <w:pPr>
        <w:rPr>
          <w:rFonts w:ascii="Calibri" w:hAnsi="Calibri"/>
          <w:lang w:val="fr-FR"/>
        </w:rPr>
      </w:pPr>
    </w:p>
    <w:p w:rsidR="00DD5FAF" w:rsidRPr="00CC6F87" w:rsidRDefault="00DD5FAF" w:rsidP="00DD5FAF">
      <w:pPr>
        <w:rPr>
          <w:rFonts w:ascii="Arial" w:hAnsi="Arial" w:cs="Arial"/>
          <w:b/>
          <w:sz w:val="28"/>
          <w:szCs w:val="28"/>
        </w:rPr>
      </w:pPr>
      <w:r w:rsidRPr="00CC6F87">
        <w:rPr>
          <w:rFonts w:ascii="Arial" w:hAnsi="Arial" w:cs="Arial"/>
          <w:b/>
          <w:sz w:val="28"/>
          <w:szCs w:val="28"/>
        </w:rPr>
        <w:t xml:space="preserve">Leistungsverzeichnis – </w:t>
      </w:r>
      <w:proofErr w:type="spellStart"/>
      <w:r w:rsidRPr="00CC6F87">
        <w:rPr>
          <w:rFonts w:ascii="Arial" w:hAnsi="Arial" w:cs="Arial"/>
          <w:b/>
          <w:sz w:val="28"/>
          <w:szCs w:val="28"/>
        </w:rPr>
        <w:t>Erdsondenbohrung</w:t>
      </w:r>
      <w:proofErr w:type="spellEnd"/>
      <w:r w:rsidRPr="00CC6F87">
        <w:rPr>
          <w:rFonts w:ascii="Arial" w:hAnsi="Arial" w:cs="Arial"/>
          <w:b/>
          <w:sz w:val="28"/>
          <w:szCs w:val="28"/>
        </w:rPr>
        <w:t xml:space="preserve"> 1 x 110 m 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>Technische Angaben:</w:t>
      </w: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>Grundlage:</w:t>
      </w: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Heizleistung der Wärmepumpe ca. </w:t>
      </w:r>
      <w:r>
        <w:rPr>
          <w:rFonts w:ascii="Arial" w:hAnsi="Arial" w:cs="Arial"/>
        </w:rPr>
        <w:tab/>
        <w:t>6,0 kW (BO/W35)</w:t>
      </w: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>Kälteleistung der Energiequelle ca.</w:t>
      </w:r>
      <w:r>
        <w:rPr>
          <w:rFonts w:ascii="Arial" w:hAnsi="Arial" w:cs="Arial"/>
        </w:rPr>
        <w:tab/>
        <w:t>4,7 kW</w:t>
      </w: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>Betriebsstunden: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h/a</w:t>
      </w: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>Entzugsleistung: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kWh/(</w:t>
      </w:r>
      <w:proofErr w:type="spellStart"/>
      <w:r>
        <w:rPr>
          <w:rFonts w:ascii="Arial" w:hAnsi="Arial" w:cs="Arial"/>
        </w:rPr>
        <w:t>ma</w:t>
      </w:r>
      <w:proofErr w:type="spellEnd"/>
      <w:r>
        <w:rPr>
          <w:rFonts w:ascii="Arial" w:hAnsi="Arial" w:cs="Arial"/>
        </w:rPr>
        <w:t>), aus „Geologischer Dienst NRW</w:t>
      </w: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>entspricht: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W/m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>Das Angebot bezieht sich auf eine uns bekannte geologische Formation.</w:t>
      </w: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>Es kann bei anderen geologischen Formationen zu Angebotsabweichungen kommen.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Pr="002A2367" w:rsidRDefault="00DD5FAF" w:rsidP="00DD5FAF">
      <w:pPr>
        <w:pStyle w:val="Listenabsatz"/>
        <w:numPr>
          <w:ilvl w:val="0"/>
          <w:numId w:val="2"/>
        </w:numPr>
        <w:ind w:left="709" w:hanging="709"/>
        <w:rPr>
          <w:rFonts w:ascii="Arial" w:hAnsi="Arial" w:cs="Arial"/>
        </w:rPr>
      </w:pPr>
      <w:r w:rsidRPr="002A2367">
        <w:rPr>
          <w:rFonts w:ascii="Arial" w:hAnsi="Arial" w:cs="Arial"/>
          <w:b/>
        </w:rPr>
        <w:t>Einrichten der Baustelle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x</w:t>
      </w:r>
      <w:r w:rsidRPr="002A23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2367">
        <w:rPr>
          <w:rFonts w:ascii="Arial" w:hAnsi="Arial" w:cs="Arial"/>
        </w:rPr>
        <w:t>Pauschalpreis</w:t>
      </w:r>
    </w:p>
    <w:p w:rsidR="00DD5FAF" w:rsidRDefault="00DD5FAF" w:rsidP="00DD5FA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best. aus: Einrichten und Räumen der Lager- und Arbeitsflächen,</w:t>
      </w:r>
    </w:p>
    <w:p w:rsidR="00DD5FAF" w:rsidRDefault="00DD5FAF" w:rsidP="00DD5FAF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Baubuden</w:t>
      </w:r>
      <w:proofErr w:type="spellEnd"/>
      <w:r>
        <w:rPr>
          <w:rFonts w:ascii="Arial" w:hAnsi="Arial" w:cs="Arial"/>
        </w:rPr>
        <w:t>, An- und Abtransport der benötigten Maschinen, Geräte</w:t>
      </w:r>
    </w:p>
    <w:p w:rsidR="00DD5FAF" w:rsidRDefault="00DD5FAF" w:rsidP="00DD5FA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und Arbeitsmittel, Wiederherstellung der Verkehrswege </w:t>
      </w:r>
      <w:proofErr w:type="spellStart"/>
      <w:r>
        <w:rPr>
          <w:rFonts w:ascii="Arial" w:hAnsi="Arial" w:cs="Arial"/>
        </w:rPr>
        <w:t>muß</w:t>
      </w:r>
      <w:proofErr w:type="spellEnd"/>
      <w:r>
        <w:rPr>
          <w:rFonts w:ascii="Arial" w:hAnsi="Arial" w:cs="Arial"/>
        </w:rPr>
        <w:t xml:space="preserve"> bauseits</w:t>
      </w:r>
    </w:p>
    <w:p w:rsidR="00DD5FAF" w:rsidRDefault="00DD5FAF" w:rsidP="00DD5FA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erfolgen.</w:t>
      </w: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5FAF" w:rsidRPr="00840548" w:rsidRDefault="00DD5FAF" w:rsidP="00DD5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  <w:b/>
        </w:rPr>
        <w:tab/>
      </w:r>
      <w:r w:rsidRPr="00840548">
        <w:rPr>
          <w:rFonts w:ascii="Arial" w:hAnsi="Arial" w:cs="Arial"/>
          <w:b/>
        </w:rPr>
        <w:t>Erstellung der Energiequellenbohrung</w:t>
      </w:r>
      <w:r>
        <w:rPr>
          <w:rFonts w:ascii="Arial" w:hAnsi="Arial" w:cs="Arial"/>
          <w:b/>
        </w:rPr>
        <w:t xml:space="preserve"> 110 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1 x </w:t>
      </w:r>
      <w:r w:rsidRPr="008405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0548">
        <w:rPr>
          <w:rFonts w:ascii="Arial" w:hAnsi="Arial" w:cs="Arial"/>
        </w:rPr>
        <w:t>Preis/m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Bohrungsanzahl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Stück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Bohrungstiefe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 m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Bodenklasse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1-5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Bohrungsdurchmesser</w:t>
      </w:r>
      <w:r>
        <w:rPr>
          <w:rFonts w:ascii="Arial" w:hAnsi="Arial" w:cs="Arial"/>
        </w:rPr>
        <w:tab/>
        <w:t xml:space="preserve">130 – 180 mm, 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inkl. Hilfsverrohrung bis 20 m Tiefe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Pr="005552AD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1.1.1</w:t>
      </w:r>
      <w:r>
        <w:rPr>
          <w:rFonts w:ascii="Arial" w:hAnsi="Arial" w:cs="Arial"/>
          <w:b/>
        </w:rPr>
        <w:tab/>
        <w:t>Zulage zur Pos. 1.1 für die Bodenklasse 6-7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1 x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Preis/m</w:t>
      </w:r>
    </w:p>
    <w:p w:rsidR="00DD5FAF" w:rsidRDefault="00DD5FAF" w:rsidP="00DD5FAF">
      <w:pPr>
        <w:ind w:firstLine="73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Tonstein</w:t>
      </w:r>
      <w:proofErr w:type="spellEnd"/>
      <w:r>
        <w:rPr>
          <w:rFonts w:ascii="Arial" w:hAnsi="Arial" w:cs="Arial"/>
        </w:rPr>
        <w:t>/Tonmergelstein, mit Kalkstein (Jura)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Bohrungsanzahl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Stück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Bohrungstiefe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110 m 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 xml:space="preserve">Bodenklasse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6-7</w:t>
      </w:r>
    </w:p>
    <w:p w:rsidR="00DD5FAF" w:rsidRPr="005552AD" w:rsidRDefault="00DD5FAF" w:rsidP="00DD5FAF">
      <w:pPr>
        <w:rPr>
          <w:rFonts w:ascii="Arial" w:hAnsi="Arial" w:cs="Arial"/>
          <w:b/>
        </w:rPr>
      </w:pPr>
    </w:p>
    <w:p w:rsidR="00DD5FAF" w:rsidRPr="00C84013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1.1.2</w:t>
      </w:r>
      <w:r>
        <w:rPr>
          <w:rFonts w:ascii="Arial" w:hAnsi="Arial" w:cs="Arial"/>
          <w:b/>
        </w:rPr>
        <w:tab/>
        <w:t>Zulage zur Pos. 1.1 für STÜWA-FLOW®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Preis/kg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Bohrspülmittel, als Zusatz zu Bohrspülungen,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mit hohem Wasserbindevermögen (8 kg Säcke),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liefern und einbringen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Pr="00C84013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1.1.3</w:t>
      </w:r>
      <w:r>
        <w:rPr>
          <w:rFonts w:ascii="Arial" w:hAnsi="Arial" w:cs="Arial"/>
          <w:b/>
        </w:rPr>
        <w:tab/>
      </w:r>
      <w:r w:rsidRPr="00C84013">
        <w:rPr>
          <w:rFonts w:ascii="Arial" w:hAnsi="Arial" w:cs="Arial"/>
          <w:b/>
        </w:rPr>
        <w:t>Hydrogeologische Stellungnahme/Begleitung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A2367">
        <w:rPr>
          <w:rFonts w:ascii="Arial" w:hAnsi="Arial" w:cs="Arial"/>
        </w:rPr>
        <w:t>1 x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Pauschalpreis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Kosten werden nach Aufwand des Geologen in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Rechnung gestellt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Pr="00C84013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1.1.4</w:t>
      </w:r>
      <w:r>
        <w:rPr>
          <w:rFonts w:ascii="Arial" w:hAnsi="Arial" w:cs="Arial"/>
          <w:b/>
        </w:rPr>
        <w:tab/>
      </w:r>
      <w:r w:rsidRPr="00C84013">
        <w:rPr>
          <w:rFonts w:ascii="Arial" w:hAnsi="Arial" w:cs="Arial"/>
          <w:b/>
        </w:rPr>
        <w:t>Im Bohrloch verbleibende Sperrverrohrung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</w:t>
      </w:r>
      <w:r w:rsidRPr="00E62686">
        <w:rPr>
          <w:rFonts w:ascii="Arial" w:hAnsi="Arial" w:cs="Arial"/>
        </w:rPr>
        <w:t xml:space="preserve">20 </w:t>
      </w:r>
      <w:proofErr w:type="spellStart"/>
      <w:r w:rsidRPr="00E62686">
        <w:rPr>
          <w:rFonts w:ascii="Arial" w:hAnsi="Arial" w:cs="Arial"/>
        </w:rPr>
        <w:t>lfdm</w:t>
      </w:r>
      <w:proofErr w:type="spellEnd"/>
      <w:r>
        <w:rPr>
          <w:rFonts w:ascii="Arial" w:hAnsi="Arial" w:cs="Arial"/>
        </w:rPr>
        <w:t xml:space="preserve">             Preis/m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PVC Schutzverrohrung, inkl. Einbau und Zementation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Bohrungsanzahl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Stück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Einbautiefe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ca. 20 m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Pr="002A2367" w:rsidRDefault="00DD5FAF" w:rsidP="00DD5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1.2</w:t>
      </w:r>
      <w:r>
        <w:rPr>
          <w:rFonts w:ascii="Arial" w:hAnsi="Arial" w:cs="Arial"/>
          <w:b/>
        </w:rPr>
        <w:tab/>
      </w:r>
      <w:r w:rsidRPr="00C84013">
        <w:rPr>
          <w:rFonts w:ascii="Arial" w:hAnsi="Arial" w:cs="Arial"/>
          <w:b/>
        </w:rPr>
        <w:t>Wartezeiten</w:t>
      </w:r>
      <w:r>
        <w:rPr>
          <w:rFonts w:ascii="Arial" w:hAnsi="Arial" w:cs="Arial"/>
        </w:rPr>
        <w:t>, die nicht vom AN zu vertreten sind oder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 xml:space="preserve">Arbeiten auf Anweisung </w:t>
      </w: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AG wie die Beseitigung 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 xml:space="preserve">von Bohrhindernissen, </w:t>
      </w:r>
      <w:proofErr w:type="spellStart"/>
      <w:r>
        <w:rPr>
          <w:rFonts w:ascii="Arial" w:hAnsi="Arial" w:cs="Arial"/>
        </w:rPr>
        <w:t>Handschachtung</w:t>
      </w:r>
      <w:proofErr w:type="spellEnd"/>
      <w:r>
        <w:rPr>
          <w:rFonts w:ascii="Arial" w:hAnsi="Arial" w:cs="Arial"/>
        </w:rPr>
        <w:t xml:space="preserve"> usw.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Preis/h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Pr="002E1A6B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1.3</w:t>
      </w:r>
      <w:r>
        <w:rPr>
          <w:rFonts w:ascii="Arial" w:hAnsi="Arial" w:cs="Arial"/>
          <w:b/>
        </w:rPr>
        <w:tab/>
      </w:r>
      <w:r w:rsidRPr="00C84013">
        <w:rPr>
          <w:rFonts w:ascii="Arial" w:hAnsi="Arial" w:cs="Arial"/>
          <w:b/>
        </w:rPr>
        <w:t>Doppel-U-Sonde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 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Preis/Stück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 xml:space="preserve">Material PE100-RC, SDR11, 32x3,0, </w:t>
      </w:r>
      <w:proofErr w:type="spellStart"/>
      <w:r>
        <w:rPr>
          <w:rFonts w:ascii="Arial" w:hAnsi="Arial" w:cs="Arial"/>
        </w:rPr>
        <w:t>Bl</w:t>
      </w:r>
      <w:proofErr w:type="spellEnd"/>
      <w:r>
        <w:rPr>
          <w:rFonts w:ascii="Arial" w:hAnsi="Arial" w:cs="Arial"/>
        </w:rPr>
        <w:t xml:space="preserve">. 110 m 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inkl. Injektionsrohr und Einbaugewicht,</w:t>
      </w:r>
    </w:p>
    <w:p w:rsidR="00DD5FAF" w:rsidRPr="00767BA1" w:rsidRDefault="00DD5FAF" w:rsidP="00DD5FAF">
      <w:pPr>
        <w:ind w:left="737"/>
        <w:rPr>
          <w:rFonts w:ascii="Arial" w:hAnsi="Arial" w:cs="Arial"/>
          <w:b/>
        </w:rPr>
      </w:pPr>
      <w:r w:rsidRPr="00767BA1">
        <w:rPr>
          <w:rFonts w:ascii="Arial" w:hAnsi="Arial" w:cs="Arial"/>
          <w:b/>
        </w:rPr>
        <w:t xml:space="preserve">Fabrikat STÜWA </w:t>
      </w:r>
      <w:proofErr w:type="spellStart"/>
      <w:r w:rsidRPr="00767BA1">
        <w:rPr>
          <w:rFonts w:ascii="Arial" w:hAnsi="Arial" w:cs="Arial"/>
          <w:b/>
        </w:rPr>
        <w:t>GeoHeat</w:t>
      </w:r>
      <w:proofErr w:type="spellEnd"/>
      <w:r w:rsidRPr="00767BA1">
        <w:rPr>
          <w:rFonts w:ascii="Arial" w:hAnsi="Arial" w:cs="Arial"/>
          <w:b/>
        </w:rPr>
        <w:t>® oder gleichwertig,</w:t>
      </w:r>
    </w:p>
    <w:p w:rsidR="00DD5FAF" w:rsidRDefault="00DD5FAF" w:rsidP="00DD5FAF">
      <w:pPr>
        <w:ind w:firstLine="737"/>
        <w:rPr>
          <w:rFonts w:ascii="Arial" w:hAnsi="Arial" w:cs="Arial"/>
          <w:b/>
        </w:rPr>
      </w:pPr>
      <w:r w:rsidRPr="00767BA1">
        <w:rPr>
          <w:rFonts w:ascii="Arial" w:hAnsi="Arial" w:cs="Arial"/>
          <w:b/>
        </w:rPr>
        <w:t>PE 100</w:t>
      </w:r>
      <w:r>
        <w:rPr>
          <w:rFonts w:ascii="Arial" w:hAnsi="Arial" w:cs="Arial"/>
          <w:b/>
        </w:rPr>
        <w:t>RC</w:t>
      </w:r>
      <w:r w:rsidRPr="00767BA1">
        <w:rPr>
          <w:rFonts w:ascii="Arial" w:hAnsi="Arial" w:cs="Arial"/>
          <w:b/>
        </w:rPr>
        <w:t xml:space="preserve"> für Betriebsdruck 16 bar, SKZ Güteüberwacht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EWS Fuß werkseitig angeschweißt, druckgeprüft.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Überwachungsprüfung nach HR 3.26 SKZ,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Durchflusswiderstand nach VDI 4640,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liefern und montieren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Default="00DD5FAF" w:rsidP="00DD5FAF">
      <w:pPr>
        <w:rPr>
          <w:rFonts w:ascii="Arial" w:hAnsi="Arial" w:cs="Arial"/>
        </w:rPr>
      </w:pPr>
    </w:p>
    <w:p w:rsidR="00DD5FAF" w:rsidRPr="00E62686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1.4.</w:t>
      </w:r>
      <w:r>
        <w:rPr>
          <w:rFonts w:ascii="Arial" w:hAnsi="Arial" w:cs="Arial"/>
          <w:b/>
        </w:rPr>
        <w:tab/>
      </w:r>
      <w:r w:rsidRPr="002E1A6B">
        <w:rPr>
          <w:rFonts w:ascii="Arial" w:hAnsi="Arial" w:cs="Arial"/>
          <w:b/>
        </w:rPr>
        <w:t>Verpressen des Bohrlochringraumes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626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E62686">
        <w:rPr>
          <w:rFonts w:ascii="Arial" w:hAnsi="Arial" w:cs="Arial"/>
        </w:rPr>
        <w:t>110 m</w:t>
      </w:r>
      <w:r w:rsidRPr="00E62686">
        <w:rPr>
          <w:rFonts w:ascii="Arial" w:hAnsi="Arial" w:cs="Arial"/>
        </w:rPr>
        <w:tab/>
      </w:r>
      <w:r w:rsidRPr="00E62686">
        <w:rPr>
          <w:rFonts w:ascii="Arial" w:hAnsi="Arial" w:cs="Arial"/>
        </w:rPr>
        <w:tab/>
        <w:t>Preis/m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 xml:space="preserve">mittels einer kohlenstofffreien </w:t>
      </w:r>
      <w:proofErr w:type="spellStart"/>
      <w:r>
        <w:rPr>
          <w:rFonts w:ascii="Arial" w:hAnsi="Arial" w:cs="Arial"/>
        </w:rPr>
        <w:t>Verpresssuspension</w:t>
      </w:r>
      <w:proofErr w:type="spellEnd"/>
      <w:r>
        <w:rPr>
          <w:rFonts w:ascii="Arial" w:hAnsi="Arial" w:cs="Arial"/>
        </w:rPr>
        <w:t>,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hoch wärmeleitfähig, Wärmeleitfähigkeit &gt; 2,0 W/</w:t>
      </w:r>
      <w:proofErr w:type="spellStart"/>
      <w:r>
        <w:rPr>
          <w:rFonts w:ascii="Arial" w:hAnsi="Arial" w:cs="Arial"/>
        </w:rPr>
        <w:t>mK</w:t>
      </w:r>
      <w:proofErr w:type="spellEnd"/>
      <w:r>
        <w:rPr>
          <w:rFonts w:ascii="Arial" w:hAnsi="Arial" w:cs="Arial"/>
        </w:rPr>
        <w:t>,</w:t>
      </w:r>
    </w:p>
    <w:p w:rsidR="00DD5FAF" w:rsidRDefault="00DD5FAF" w:rsidP="00DD5FAF">
      <w:pPr>
        <w:ind w:firstLine="7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Fabrikat: </w:t>
      </w:r>
      <w:proofErr w:type="spellStart"/>
      <w:r>
        <w:rPr>
          <w:rFonts w:ascii="Arial" w:hAnsi="Arial" w:cs="Arial"/>
          <w:b/>
        </w:rPr>
        <w:t>STÜ</w:t>
      </w:r>
      <w:r w:rsidRPr="002E1A6B">
        <w:rPr>
          <w:rFonts w:ascii="Arial" w:hAnsi="Arial" w:cs="Arial"/>
          <w:b/>
        </w:rPr>
        <w:t>WAtherm</w:t>
      </w:r>
      <w:proofErr w:type="spellEnd"/>
      <w:r w:rsidRPr="002E1A6B">
        <w:rPr>
          <w:rFonts w:ascii="Arial" w:hAnsi="Arial" w:cs="Arial"/>
          <w:b/>
        </w:rPr>
        <w:t xml:space="preserve"> 2000-Z</w:t>
      </w:r>
    </w:p>
    <w:p w:rsidR="00DD5FAF" w:rsidRDefault="00DD5FAF" w:rsidP="00DD5FAF">
      <w:pPr>
        <w:rPr>
          <w:rFonts w:ascii="Arial" w:hAnsi="Arial" w:cs="Arial"/>
          <w:b/>
        </w:rPr>
      </w:pP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1.4.1</w:t>
      </w:r>
      <w:r>
        <w:rPr>
          <w:rFonts w:ascii="Arial" w:hAnsi="Arial" w:cs="Arial"/>
          <w:b/>
        </w:rPr>
        <w:tab/>
        <w:t xml:space="preserve">Zulage: </w:t>
      </w:r>
      <w:r>
        <w:rPr>
          <w:rFonts w:ascii="Arial" w:hAnsi="Arial" w:cs="Arial"/>
        </w:rPr>
        <w:t xml:space="preserve">Bei Verlust von </w:t>
      </w:r>
      <w:proofErr w:type="spellStart"/>
      <w:r>
        <w:rPr>
          <w:rFonts w:ascii="Arial" w:hAnsi="Arial" w:cs="Arial"/>
        </w:rPr>
        <w:t>Verpressmaterial</w:t>
      </w:r>
      <w:proofErr w:type="spellEnd"/>
      <w:r>
        <w:rPr>
          <w:rFonts w:ascii="Arial" w:hAnsi="Arial" w:cs="Arial"/>
        </w:rPr>
        <w:t xml:space="preserve"> in Klüften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Preis/25 kg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bzw. Karsthohlräumen mit mehr als 10% des Material-</w:t>
      </w:r>
    </w:p>
    <w:p w:rsidR="00DD5FAF" w:rsidRDefault="00DD5FAF" w:rsidP="00DD5FAF">
      <w:pPr>
        <w:ind w:firstLine="73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volumens</w:t>
      </w:r>
      <w:proofErr w:type="spellEnd"/>
      <w:r>
        <w:rPr>
          <w:rFonts w:ascii="Arial" w:hAnsi="Arial" w:cs="Arial"/>
        </w:rPr>
        <w:t xml:space="preserve"> wird die zusätzlich erforderliche Materialmenge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je 25 kg abgerechnet.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Pr="00A85FAA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1.5</w:t>
      </w:r>
      <w:r>
        <w:rPr>
          <w:rFonts w:ascii="Arial" w:hAnsi="Arial" w:cs="Arial"/>
          <w:b/>
        </w:rPr>
        <w:tab/>
      </w:r>
      <w:proofErr w:type="spellStart"/>
      <w:r w:rsidRPr="00A85FAA">
        <w:rPr>
          <w:rFonts w:ascii="Arial" w:hAnsi="Arial" w:cs="Arial"/>
          <w:b/>
        </w:rPr>
        <w:t>Sondenkopf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1 x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Preis/Stück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aus PE 100 für Betriebsdruck 16 bar, SKZ Güteüberwacht.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Zusammenfassen der Vor- und Rückläufe mit Verbindungs-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stücken, bestehend aus: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4 x Elektroschweißmuffen d32 mm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2 x Hosenstück HS 2x32-40 mm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2 x Elektroschweißmuffen d40 mm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liefern und montieren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Pr="00A85FAA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1.6</w:t>
      </w:r>
      <w:r>
        <w:rPr>
          <w:rFonts w:ascii="Arial" w:hAnsi="Arial" w:cs="Arial"/>
          <w:b/>
        </w:rPr>
        <w:tab/>
      </w:r>
      <w:r w:rsidRPr="00A85FAA">
        <w:rPr>
          <w:rFonts w:ascii="Arial" w:hAnsi="Arial" w:cs="Arial"/>
          <w:b/>
        </w:rPr>
        <w:t>Grabenlänge mit Verbindungsleitungen</w:t>
      </w:r>
      <w:r>
        <w:rPr>
          <w:rFonts w:ascii="Arial" w:hAnsi="Arial" w:cs="Arial"/>
          <w:b/>
        </w:rPr>
        <w:tab/>
        <w:t xml:space="preserve">bis 10 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x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Pauschalpreis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zwischen Erdwärmesonde und Verteilerschacht,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HDPE-Rohr 40 x 3,7 mm inkl. aller Verbindungs-</w:t>
      </w:r>
    </w:p>
    <w:p w:rsidR="00DD5FAF" w:rsidRDefault="00DD5FAF" w:rsidP="00DD5FAF">
      <w:pPr>
        <w:ind w:firstLine="73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elemente</w:t>
      </w:r>
      <w:proofErr w:type="spellEnd"/>
      <w:r>
        <w:rPr>
          <w:rFonts w:ascii="Arial" w:hAnsi="Arial" w:cs="Arial"/>
        </w:rPr>
        <w:t xml:space="preserve"> und Erdarbeiten ohne Wiederherstellung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der Oberfläche.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Für die Bodenklasse 1-5.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Falls ein Bodenaustausch erforderlich ist wird dieses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Material (Mauer-</w:t>
      </w:r>
      <w:proofErr w:type="spellStart"/>
      <w:r>
        <w:rPr>
          <w:rFonts w:ascii="Arial" w:hAnsi="Arial" w:cs="Arial"/>
        </w:rPr>
        <w:t>Füllsand</w:t>
      </w:r>
      <w:proofErr w:type="spellEnd"/>
      <w:r>
        <w:rPr>
          <w:rFonts w:ascii="Arial" w:hAnsi="Arial" w:cs="Arial"/>
        </w:rPr>
        <w:t xml:space="preserve">) bauseits </w:t>
      </w:r>
      <w:proofErr w:type="gramStart"/>
      <w:r>
        <w:rPr>
          <w:rFonts w:ascii="Arial" w:hAnsi="Arial" w:cs="Arial"/>
        </w:rPr>
        <w:t>vom</w:t>
      </w:r>
      <w:proofErr w:type="gramEnd"/>
      <w:r>
        <w:rPr>
          <w:rFonts w:ascii="Arial" w:hAnsi="Arial" w:cs="Arial"/>
        </w:rPr>
        <w:t xml:space="preserve"> AG gestellt.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Baumwurzeln und Sträucher sind vorher bauseits vom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AG zu entfernen und zu entsorgen. Pflasterarbeiten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inkl. Verdichtung werden bauseits ausgeführt,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liefern und montieren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Default="00DD5FAF" w:rsidP="00DD5FAF">
      <w:pPr>
        <w:rPr>
          <w:rFonts w:ascii="Arial" w:hAnsi="Arial" w:cs="Arial"/>
        </w:rPr>
      </w:pPr>
    </w:p>
    <w:p w:rsidR="00DD5FAF" w:rsidRDefault="00DD5FAF" w:rsidP="00DD5FAF">
      <w:pPr>
        <w:rPr>
          <w:rFonts w:ascii="Arial" w:hAnsi="Arial" w:cs="Arial"/>
        </w:rPr>
      </w:pPr>
    </w:p>
    <w:p w:rsidR="00DD5FAF" w:rsidRPr="00E62686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1.7</w:t>
      </w:r>
      <w:r>
        <w:rPr>
          <w:rFonts w:ascii="Arial" w:hAnsi="Arial" w:cs="Arial"/>
          <w:b/>
        </w:rPr>
        <w:tab/>
      </w:r>
      <w:r w:rsidRPr="00E62686">
        <w:rPr>
          <w:rFonts w:ascii="Arial" w:hAnsi="Arial" w:cs="Arial"/>
          <w:b/>
        </w:rPr>
        <w:t>Kernbohrungen bis da 100 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E62686">
        <w:rPr>
          <w:rFonts w:ascii="Arial" w:hAnsi="Arial" w:cs="Arial"/>
        </w:rPr>
        <w:tab/>
      </w:r>
      <w:r w:rsidRPr="00E62686">
        <w:rPr>
          <w:rFonts w:ascii="Arial" w:hAnsi="Arial" w:cs="Arial"/>
        </w:rPr>
        <w:tab/>
        <w:t xml:space="preserve">2 x </w:t>
      </w:r>
      <w:r w:rsidRPr="00E626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686">
        <w:rPr>
          <w:rFonts w:ascii="Arial" w:hAnsi="Arial" w:cs="Arial"/>
        </w:rPr>
        <w:t>Preis/Stück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Bis zu einer Wandstärke von 40 cm,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ab 40 cm nach Aufwand.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Falls eine Schrägbohrung benötigt wird,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werden die Kosten nach Aufwand berechnet.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Pr="005E0020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1.8</w:t>
      </w:r>
      <w:r>
        <w:rPr>
          <w:rFonts w:ascii="Arial" w:hAnsi="Arial" w:cs="Arial"/>
          <w:b/>
        </w:rPr>
        <w:tab/>
      </w:r>
      <w:r w:rsidRPr="00E62686">
        <w:rPr>
          <w:rFonts w:ascii="Arial" w:hAnsi="Arial" w:cs="Arial"/>
          <w:b/>
        </w:rPr>
        <w:t>Mauerdurchführungen 100/32-63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4 x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Preis/Stück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liefern und montieren</w:t>
      </w:r>
    </w:p>
    <w:p w:rsidR="00DD5FAF" w:rsidRPr="00E62686" w:rsidRDefault="00DD5FAF" w:rsidP="00DD5FAF">
      <w:pPr>
        <w:rPr>
          <w:rFonts w:ascii="Arial" w:hAnsi="Arial" w:cs="Arial"/>
          <w:b/>
        </w:rPr>
      </w:pP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1.9</w:t>
      </w:r>
      <w:r>
        <w:rPr>
          <w:rFonts w:ascii="Arial" w:hAnsi="Arial" w:cs="Arial"/>
          <w:b/>
        </w:rPr>
        <w:tab/>
      </w:r>
      <w:r w:rsidRPr="00E62686">
        <w:rPr>
          <w:rFonts w:ascii="Arial" w:hAnsi="Arial" w:cs="Arial"/>
          <w:b/>
        </w:rPr>
        <w:t>Spül- und Fülleinrichtung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x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Preis/Stück</w:t>
      </w:r>
    </w:p>
    <w:p w:rsidR="00DD5FAF" w:rsidRDefault="00DD5FAF" w:rsidP="00DD5FAF">
      <w:pPr>
        <w:ind w:firstLine="73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best.aus</w:t>
      </w:r>
      <w:proofErr w:type="spellEnd"/>
      <w:r>
        <w:rPr>
          <w:rFonts w:ascii="Arial" w:hAnsi="Arial" w:cs="Arial"/>
        </w:rPr>
        <w:t>: inkl. Kugelhähnen 1 ¼“, KFE-Hähnen,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Soleleitungen ohne diffusionsdichte Kälteisolierung,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Übergängen von PE auf Stahl,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liefern und montieren.</w:t>
      </w: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5FAF" w:rsidRPr="00B426D1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1.10</w:t>
      </w:r>
      <w:r>
        <w:rPr>
          <w:rFonts w:ascii="Arial" w:hAnsi="Arial" w:cs="Arial"/>
          <w:b/>
        </w:rPr>
        <w:tab/>
      </w:r>
      <w:r w:rsidRPr="00B426D1">
        <w:rPr>
          <w:rFonts w:ascii="Arial" w:hAnsi="Arial" w:cs="Arial"/>
          <w:b/>
        </w:rPr>
        <w:t>Füllen der Anlage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80 </w:t>
      </w:r>
      <w:proofErr w:type="spellStart"/>
      <w:r>
        <w:rPr>
          <w:rFonts w:ascii="Arial" w:hAnsi="Arial" w:cs="Arial"/>
        </w:rPr>
        <w:t>ltr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Preis/</w:t>
      </w:r>
      <w:proofErr w:type="spellStart"/>
      <w:r>
        <w:rPr>
          <w:rFonts w:ascii="Arial" w:hAnsi="Arial" w:cs="Arial"/>
        </w:rPr>
        <w:t>ltr</w:t>
      </w:r>
      <w:proofErr w:type="spellEnd"/>
      <w:r>
        <w:rPr>
          <w:rFonts w:ascii="Arial" w:hAnsi="Arial" w:cs="Arial"/>
        </w:rPr>
        <w:t>.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Gemäß Richtlinien der AWP mit STÜWASOL N ECO,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 xml:space="preserve">inkl. Kanister mit 20 </w:t>
      </w:r>
      <w:proofErr w:type="spellStart"/>
      <w:r>
        <w:rPr>
          <w:rFonts w:ascii="Arial" w:hAnsi="Arial" w:cs="Arial"/>
        </w:rPr>
        <w:t>ltr</w:t>
      </w:r>
      <w:proofErr w:type="spellEnd"/>
      <w:r>
        <w:rPr>
          <w:rFonts w:ascii="Arial" w:hAnsi="Arial" w:cs="Arial"/>
        </w:rPr>
        <w:t>. vor Ort (frostsicher bis ca. -14°C).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Pr="00B426D1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1.11</w:t>
      </w:r>
      <w:r>
        <w:rPr>
          <w:rFonts w:ascii="Arial" w:hAnsi="Arial" w:cs="Arial"/>
          <w:b/>
        </w:rPr>
        <w:tab/>
      </w:r>
      <w:r w:rsidRPr="00B426D1">
        <w:rPr>
          <w:rFonts w:ascii="Arial" w:hAnsi="Arial" w:cs="Arial"/>
          <w:b/>
        </w:rPr>
        <w:t xml:space="preserve">Spülen und Abdrücken der Anlage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x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Pauschalpreis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 xml:space="preserve">Einschl. Druckprobe der </w:t>
      </w:r>
      <w:proofErr w:type="spellStart"/>
      <w:r>
        <w:rPr>
          <w:rFonts w:ascii="Arial" w:hAnsi="Arial" w:cs="Arial"/>
        </w:rPr>
        <w:t>Erdsonde</w:t>
      </w:r>
      <w:proofErr w:type="spellEnd"/>
      <w:r>
        <w:rPr>
          <w:rFonts w:ascii="Arial" w:hAnsi="Arial" w:cs="Arial"/>
        </w:rPr>
        <w:t>,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 xml:space="preserve">der Verteiler und </w:t>
      </w:r>
      <w:proofErr w:type="spellStart"/>
      <w:r>
        <w:rPr>
          <w:rFonts w:ascii="Arial" w:hAnsi="Arial" w:cs="Arial"/>
        </w:rPr>
        <w:t>Anbindeleitungen</w:t>
      </w:r>
      <w:proofErr w:type="spellEnd"/>
    </w:p>
    <w:p w:rsidR="00DD5FAF" w:rsidRDefault="00DD5FAF" w:rsidP="00DD5FAF">
      <w:pPr>
        <w:rPr>
          <w:rFonts w:ascii="Arial" w:hAnsi="Arial" w:cs="Arial"/>
        </w:rPr>
      </w:pPr>
    </w:p>
    <w:p w:rsidR="00DD5FAF" w:rsidRPr="007319A9" w:rsidRDefault="00DD5FAF" w:rsidP="00DD5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1.12</w:t>
      </w:r>
      <w:r>
        <w:rPr>
          <w:rFonts w:ascii="Arial" w:hAnsi="Arial" w:cs="Arial"/>
          <w:b/>
        </w:rPr>
        <w:tab/>
      </w:r>
      <w:r w:rsidRPr="007319A9">
        <w:rPr>
          <w:rFonts w:ascii="Arial" w:hAnsi="Arial" w:cs="Arial"/>
          <w:b/>
        </w:rPr>
        <w:t>Wasserrechtliche Genehmigung und (bergrechtliche) Anzeige</w:t>
      </w:r>
      <w:r w:rsidRPr="007319A9">
        <w:rPr>
          <w:rFonts w:ascii="Arial" w:hAnsi="Arial" w:cs="Arial"/>
        </w:rPr>
        <w:tab/>
        <w:t xml:space="preserve">1 x </w:t>
      </w:r>
      <w:r w:rsidRPr="007319A9">
        <w:rPr>
          <w:rFonts w:ascii="Arial" w:hAnsi="Arial" w:cs="Arial"/>
        </w:rPr>
        <w:tab/>
      </w:r>
      <w:r w:rsidRPr="007319A9">
        <w:rPr>
          <w:rFonts w:ascii="Arial" w:hAnsi="Arial" w:cs="Arial"/>
        </w:rPr>
        <w:tab/>
        <w:t>Pauschalpreis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Erstellung aller für das Bauvorhaben benötigten Antragsunter-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lagen. Art und Umfang richtet sich nach regionalen Bedingungen.</w:t>
      </w:r>
    </w:p>
    <w:p w:rsidR="00DD5FAF" w:rsidRDefault="00DD5FAF" w:rsidP="00DD5FAF">
      <w:pPr>
        <w:ind w:firstLine="737"/>
        <w:rPr>
          <w:rFonts w:ascii="Arial" w:hAnsi="Arial" w:cs="Arial"/>
          <w:b/>
        </w:rPr>
      </w:pPr>
      <w:r w:rsidRPr="007319A9">
        <w:rPr>
          <w:rFonts w:ascii="Arial" w:hAnsi="Arial" w:cs="Arial"/>
          <w:b/>
        </w:rPr>
        <w:t>Die Verwaltungsgebühr trägt der AG!</w:t>
      </w:r>
    </w:p>
    <w:p w:rsidR="00DD5FAF" w:rsidRDefault="00DD5FAF" w:rsidP="00DD5FAF">
      <w:pPr>
        <w:rPr>
          <w:rFonts w:ascii="Arial" w:hAnsi="Arial" w:cs="Arial"/>
          <w:b/>
        </w:rPr>
      </w:pPr>
    </w:p>
    <w:p w:rsidR="00DD5FAF" w:rsidRPr="007319A9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1.13</w:t>
      </w:r>
      <w:r>
        <w:rPr>
          <w:rFonts w:ascii="Arial" w:hAnsi="Arial" w:cs="Arial"/>
          <w:b/>
        </w:rPr>
        <w:tab/>
        <w:t>Erstellen einer Dokumentation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1 x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Pauschalpreis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Schichtenverzeichnis, Ausbauplan, Druckprüfprotokoll,</w:t>
      </w:r>
    </w:p>
    <w:p w:rsidR="00DD5FAF" w:rsidRDefault="00DD5FAF" w:rsidP="00DD5FAF">
      <w:pPr>
        <w:ind w:firstLine="73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Einmessblatt</w:t>
      </w:r>
      <w:proofErr w:type="spellEnd"/>
      <w:r>
        <w:rPr>
          <w:rFonts w:ascii="Arial" w:hAnsi="Arial" w:cs="Arial"/>
        </w:rPr>
        <w:t xml:space="preserve"> der Erdwärmesonden</w:t>
      </w:r>
    </w:p>
    <w:p w:rsidR="00DD5FAF" w:rsidRDefault="00DD5FAF" w:rsidP="00DD5FAF">
      <w:pPr>
        <w:ind w:firstLine="737"/>
        <w:rPr>
          <w:rFonts w:ascii="Arial" w:hAnsi="Arial" w:cs="Arial"/>
        </w:rPr>
      </w:pP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  <w:b/>
        </w:rPr>
        <w:t>1.14</w:t>
      </w:r>
      <w:r>
        <w:rPr>
          <w:rFonts w:ascii="Arial" w:hAnsi="Arial" w:cs="Arial"/>
          <w:b/>
        </w:rPr>
        <w:tab/>
      </w:r>
      <w:r w:rsidRPr="009A7835">
        <w:rPr>
          <w:rFonts w:ascii="Arial" w:hAnsi="Arial" w:cs="Arial"/>
          <w:b/>
        </w:rPr>
        <w:t>Bohrgutentsorgung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x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Preis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Abfuhr und Verwertung des Bohrgutes</w:t>
      </w:r>
    </w:p>
    <w:p w:rsidR="00DD5FAF" w:rsidRDefault="00DD5FAF" w:rsidP="00DD5FAF">
      <w:pPr>
        <w:ind w:firstLine="737"/>
        <w:rPr>
          <w:rFonts w:ascii="Arial" w:hAnsi="Arial" w:cs="Arial"/>
        </w:rPr>
      </w:pPr>
      <w:r>
        <w:rPr>
          <w:rFonts w:ascii="Arial" w:hAnsi="Arial" w:cs="Arial"/>
        </w:rPr>
        <w:t>für die Energiequelle, für 1 x 110 m Bohrung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>Stundensätze für Arbeiten, die nicht im Leistungsverzeichnis/Angebot enthalten sind: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>Kundendienstfachmann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€/Std.</w:t>
      </w: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>Facharbeiter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€/Std.</w:t>
      </w: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>Fachgehilfe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€/Std.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Default="00DD5FAF" w:rsidP="00DD5FAF">
      <w:pPr>
        <w:rPr>
          <w:rFonts w:ascii="Arial" w:hAnsi="Arial" w:cs="Arial"/>
        </w:rPr>
      </w:pPr>
    </w:p>
    <w:p w:rsidR="00DD5FAF" w:rsidRDefault="00DD5FAF" w:rsidP="00DD5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9A7835">
        <w:rPr>
          <w:rFonts w:ascii="Arial" w:hAnsi="Arial" w:cs="Arial"/>
          <w:b/>
        </w:rPr>
        <w:t>zgl. Versicherungszertifikat</w:t>
      </w:r>
    </w:p>
    <w:p w:rsidR="00DD5FAF" w:rsidRDefault="00DD5FAF" w:rsidP="00DD5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 200 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</w:t>
      </w:r>
    </w:p>
    <w:p w:rsidR="00DD5FAF" w:rsidRDefault="00DD5FAF" w:rsidP="00DD5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  200 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</w:t>
      </w:r>
    </w:p>
    <w:p w:rsidR="00DD5FAF" w:rsidRDefault="00DD5FAF" w:rsidP="00DD5FAF">
      <w:pPr>
        <w:tabs>
          <w:tab w:val="left" w:pos="45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D5FAF" w:rsidRDefault="00DD5FAF" w:rsidP="00DD5FAF">
      <w:pPr>
        <w:rPr>
          <w:rFonts w:ascii="Arial" w:hAnsi="Arial" w:cs="Arial"/>
          <w:b/>
        </w:rPr>
      </w:pP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>Als Vertragsgrundlage gilt die „Vergabe u. Vertragsordnung von Bauleistungen (VOB)“</w:t>
      </w:r>
    </w:p>
    <w:p w:rsidR="00DD5FAF" w:rsidRPr="00F66B2B" w:rsidRDefault="00DD5FAF" w:rsidP="00DD5FAF">
      <w:pPr>
        <w:rPr>
          <w:rFonts w:ascii="Arial" w:hAnsi="Arial" w:cs="Arial"/>
        </w:rPr>
      </w:pPr>
    </w:p>
    <w:p w:rsidR="00DD5FAF" w:rsidRPr="009A7835" w:rsidRDefault="00DD5FAF" w:rsidP="00DD5FAF">
      <w:pPr>
        <w:rPr>
          <w:rFonts w:ascii="Arial" w:hAnsi="Arial" w:cs="Arial"/>
          <w:b/>
        </w:rPr>
      </w:pPr>
      <w:r w:rsidRPr="009A7835">
        <w:rPr>
          <w:rFonts w:ascii="Arial" w:hAnsi="Arial" w:cs="Arial"/>
          <w:b/>
        </w:rPr>
        <w:t>Bauaustrocknung:</w:t>
      </w:r>
    </w:p>
    <w:p w:rsidR="00DD5FAF" w:rsidRDefault="00DD5FAF" w:rsidP="00DD5F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wird keinerlei Haftung für Schäden eines unsachgemäßen Gebrauches der Erdwärme- </w:t>
      </w:r>
    </w:p>
    <w:p w:rsidR="00DD5FAF" w:rsidRDefault="00DD5FAF" w:rsidP="00DD5FA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sondenanlage</w:t>
      </w:r>
      <w:proofErr w:type="spellEnd"/>
      <w:r>
        <w:rPr>
          <w:rFonts w:ascii="Arial" w:hAnsi="Arial" w:cs="Arial"/>
        </w:rPr>
        <w:t xml:space="preserve"> durch Überschreitung der max. Jahresbetriebsstunden und Überlastung der </w:t>
      </w:r>
      <w:proofErr w:type="spellStart"/>
      <w:r>
        <w:rPr>
          <w:rFonts w:ascii="Arial" w:hAnsi="Arial" w:cs="Arial"/>
        </w:rPr>
        <w:t>Sondenanlage</w:t>
      </w:r>
      <w:proofErr w:type="spellEnd"/>
      <w:r>
        <w:rPr>
          <w:rFonts w:ascii="Arial" w:hAnsi="Arial" w:cs="Arial"/>
        </w:rPr>
        <w:t xml:space="preserve"> durch Trockenheizen des Gebäudes oder zusätzlicher Verbrauchsstellen wie Schwimmbäder oder Poolbeheizung übernommen.</w:t>
      </w:r>
    </w:p>
    <w:p w:rsidR="00DD5FAF" w:rsidRDefault="00DD5FAF" w:rsidP="00DD5FAF">
      <w:pPr>
        <w:rPr>
          <w:rFonts w:ascii="Arial" w:hAnsi="Arial" w:cs="Arial"/>
        </w:rPr>
      </w:pPr>
    </w:p>
    <w:p w:rsidR="00DD5FAF" w:rsidRDefault="00DD5FAF" w:rsidP="00DD5FAF">
      <w:pPr>
        <w:rPr>
          <w:rFonts w:ascii="Arial" w:hAnsi="Arial" w:cs="Arial"/>
        </w:rPr>
      </w:pPr>
    </w:p>
    <w:p w:rsidR="00DD5FAF" w:rsidRDefault="00DD5FAF" w:rsidP="00DD5FAF">
      <w:pPr>
        <w:rPr>
          <w:rFonts w:ascii="Arial" w:hAnsi="Arial" w:cs="Arial"/>
        </w:rPr>
      </w:pPr>
    </w:p>
    <w:p w:rsidR="00DD5FAF" w:rsidRDefault="00DD5FAF" w:rsidP="00DD5FA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7F6E2C">
        <w:rPr>
          <w:rFonts w:ascii="Arial" w:hAnsi="Arial" w:cs="Arial"/>
          <w:b/>
          <w:u w:val="single"/>
        </w:rPr>
        <w:t>ahmenbedingungen für die Bohru</w:t>
      </w:r>
      <w:r>
        <w:rPr>
          <w:rFonts w:ascii="Arial" w:hAnsi="Arial" w:cs="Arial"/>
          <w:b/>
          <w:u w:val="single"/>
        </w:rPr>
        <w:t xml:space="preserve">ng von Erdwärmesonden </w:t>
      </w:r>
    </w:p>
    <w:p w:rsidR="00DD5FAF" w:rsidRDefault="00DD5FAF" w:rsidP="00DD5FAF">
      <w:pPr>
        <w:rPr>
          <w:rFonts w:ascii="Arial" w:hAnsi="Arial" w:cs="Arial"/>
          <w:b/>
          <w:u w:val="single"/>
        </w:rPr>
      </w:pPr>
    </w:p>
    <w:p w:rsidR="00DD5FAF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Ausführungstermin der Bohrarbeiten muss 3 Wochen vor Beginn der 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dem Auftragnehmer mitgeteilt werden.</w:t>
      </w:r>
    </w:p>
    <w:p w:rsidR="00DD5FAF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bauseitigen Leistungen und Vorarbeiten müssen erfüllt sein.</w:t>
      </w:r>
    </w:p>
    <w:p w:rsidR="00DD5FAF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Bauseitig zu vertretende </w:t>
      </w:r>
      <w:proofErr w:type="spellStart"/>
      <w:r>
        <w:rPr>
          <w:rFonts w:ascii="Arial" w:hAnsi="Arial" w:cs="Arial"/>
        </w:rPr>
        <w:t>Stillstandszeiten</w:t>
      </w:r>
      <w:proofErr w:type="spellEnd"/>
      <w:r>
        <w:rPr>
          <w:rFonts w:ascii="Arial" w:hAnsi="Arial" w:cs="Arial"/>
        </w:rPr>
        <w:t xml:space="preserve"> gehen zu Lasten des Auftraggebers.</w:t>
      </w:r>
    </w:p>
    <w:p w:rsidR="00DD5FAF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Zufahrt zur Bohrstelle (auch bei schwierigen Witterungsverhältnissen), Breite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min. 3 m, Gefälle max. 18%.</w:t>
      </w:r>
    </w:p>
    <w:p w:rsidR="00DD5FAF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Bohrplatz min. 10 m x 4 m pro Bohrpunkt, max. Neigung 5% (</w:t>
      </w:r>
      <w:proofErr w:type="spellStart"/>
      <w:r>
        <w:rPr>
          <w:rFonts w:ascii="Arial" w:hAnsi="Arial" w:cs="Arial"/>
        </w:rPr>
        <w:t>tragfest</w:t>
      </w:r>
      <w:proofErr w:type="spellEnd"/>
      <w:r>
        <w:rPr>
          <w:rFonts w:ascii="Arial" w:hAnsi="Arial" w:cs="Arial"/>
        </w:rPr>
        <w:t xml:space="preserve"> für schwere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Radfahrzeuge).</w:t>
      </w:r>
    </w:p>
    <w:p w:rsidR="00DD5FAF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Beschaffung der wasserrechtlichen/bergrechtlichen Bohrerlaubnis – bei den 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zuständigen Bewilligungsbehörden wird durch den Auftragnehmer</w:t>
      </w:r>
      <w:r w:rsidRPr="00AF05D8">
        <w:rPr>
          <w:rFonts w:ascii="Arial" w:hAnsi="Arial" w:cs="Arial"/>
        </w:rPr>
        <w:t xml:space="preserve"> vorbereitet. Die Verwaltungsgebühren sind durch den Auftraggeber zu</w:t>
      </w:r>
      <w:r>
        <w:rPr>
          <w:rFonts w:ascii="Arial" w:hAnsi="Arial" w:cs="Arial"/>
        </w:rPr>
        <w:t xml:space="preserve"> übernehmen.</w:t>
      </w:r>
    </w:p>
    <w:p w:rsidR="00DD5FAF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Absprache mit uns sind die Bohrpunkte aus zu pflocken. Alle Absteckungs-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elemente</w:t>
      </w:r>
      <w:proofErr w:type="spellEnd"/>
      <w:r>
        <w:rPr>
          <w:rFonts w:ascii="Arial" w:hAnsi="Arial" w:cs="Arial"/>
        </w:rPr>
        <w:t xml:space="preserve"> sind ohne Nachprüfung durch den Auftragnehmer bei Bohrbeginn verbindlich. 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Die Einholung und Weiterleitung der Versorgungspläne an uns erfolgt bauseits!</w:t>
      </w:r>
    </w:p>
    <w:p w:rsidR="00DD5FAF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Für eventuell auftretende Schäden durch Bohr- bzw. Anschlussarbeiten an Leitungen,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die sich im Bereich der Bohrungen befinden können, Strom- und Telefon sowie Wasser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und Abwasser, unterirdische Bauten bzw. übernimmt der Auftragnehmer keine Haftung.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Die Leitungen sind bauseits zu schützen bzw. zu beseitigen.</w:t>
      </w:r>
    </w:p>
    <w:p w:rsidR="00DD5FAF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Eventuell Aufladen, Abtransport und Entsorgung des Bohrgutes zu Lasten des 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Auftraggebers.</w:t>
      </w:r>
    </w:p>
    <w:p w:rsidR="00DD5FAF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Bei Hammerbohrungen bauseitige Abdeckung der Wände resp. anderer 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Gebäudeteile in Bohrstellennähe (5-8 m Abstand, volle Gebäudehöhe).</w:t>
      </w:r>
    </w:p>
    <w:p w:rsidR="00DD5FAF" w:rsidRPr="00AF05D8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F05D8">
        <w:rPr>
          <w:rFonts w:ascii="Arial" w:hAnsi="Arial" w:cs="Arial"/>
        </w:rPr>
        <w:t>Der Auftraggeber haftet in keinem Fall für auftretende Folgen mangelnder oder fehlender Abdeckungen.</w:t>
      </w:r>
    </w:p>
    <w:p w:rsidR="00DD5FAF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Zur </w:t>
      </w:r>
      <w:proofErr w:type="spellStart"/>
      <w:r>
        <w:rPr>
          <w:rFonts w:ascii="Arial" w:hAnsi="Arial" w:cs="Arial"/>
        </w:rPr>
        <w:t>Verfügungstellung</w:t>
      </w:r>
      <w:proofErr w:type="spellEnd"/>
      <w:r>
        <w:rPr>
          <w:rFonts w:ascii="Arial" w:hAnsi="Arial" w:cs="Arial"/>
        </w:rPr>
        <w:t xml:space="preserve"> eines elektrischen Anschlusses (400 V 32A Absicherung !!!/230 V)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und Abgabe der elektrischen Energie (max. Entfernung 30 m zur Baustelle) durch den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Auftraggeber.</w:t>
      </w:r>
    </w:p>
    <w:p w:rsidR="00DD5FAF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Bereitstellung von Bohrwasser erfolgt über </w:t>
      </w:r>
      <w:proofErr w:type="gramStart"/>
      <w:r>
        <w:rPr>
          <w:rFonts w:ascii="Arial" w:hAnsi="Arial" w:cs="Arial"/>
        </w:rPr>
        <w:t>den</w:t>
      </w:r>
      <w:proofErr w:type="gramEnd"/>
      <w:r>
        <w:rPr>
          <w:rFonts w:ascii="Arial" w:hAnsi="Arial" w:cs="Arial"/>
        </w:rPr>
        <w:t xml:space="preserve"> AG. Es ist uns ein Hydranten-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standrohr</w:t>
      </w:r>
      <w:proofErr w:type="spellEnd"/>
      <w:r>
        <w:rPr>
          <w:rFonts w:ascii="Arial" w:hAnsi="Arial" w:cs="Arial"/>
        </w:rPr>
        <w:t xml:space="preserve"> vom zuständigen Wasserwerk/-verband bereit zu stellen. Wichtig!</w:t>
      </w:r>
    </w:p>
    <w:p w:rsidR="00DD5FAF" w:rsidRDefault="00DD5FAF" w:rsidP="00DD5F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Standrohr mit C-Anschluss!</w:t>
      </w:r>
    </w:p>
    <w:p w:rsidR="00DD5FAF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Schutz der offen liegenden </w:t>
      </w:r>
      <w:proofErr w:type="spellStart"/>
      <w:r>
        <w:rPr>
          <w:rFonts w:ascii="Arial" w:hAnsi="Arial" w:cs="Arial"/>
        </w:rPr>
        <w:t>Sondenteile</w:t>
      </w:r>
      <w:proofErr w:type="spellEnd"/>
      <w:r>
        <w:rPr>
          <w:rFonts w:ascii="Arial" w:hAnsi="Arial" w:cs="Arial"/>
        </w:rPr>
        <w:t xml:space="preserve"> durch den AG</w:t>
      </w:r>
    </w:p>
    <w:p w:rsidR="00DD5FAF" w:rsidRDefault="00DD5FAF" w:rsidP="00DD5FA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Sämtliche Flurschäden gehen zu Lasten </w:t>
      </w: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AG!</w:t>
      </w:r>
    </w:p>
    <w:p w:rsidR="00DD5FAF" w:rsidRDefault="00DD5FAF" w:rsidP="00DD5FAF">
      <w:pPr>
        <w:ind w:left="360"/>
        <w:rPr>
          <w:rFonts w:ascii="Arial" w:hAnsi="Arial" w:cs="Arial"/>
        </w:rPr>
      </w:pPr>
    </w:p>
    <w:p w:rsidR="00DD5FAF" w:rsidRDefault="00DD5FAF" w:rsidP="00DD5F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Der Auftragnehmer behält sich vor, beim Antreffen von speziellen geologischen Verhältnissen </w:t>
      </w:r>
    </w:p>
    <w:p w:rsidR="00DD5FAF" w:rsidRPr="00357D9D" w:rsidRDefault="00DD5FAF" w:rsidP="00DD5F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(z.B. Felssturzgebiete, Kavernen, Überlagerungen, usw.) die totalen Bohrmeter in mehrere Bohrungen aufzuteilen.</w:t>
      </w:r>
    </w:p>
    <w:p w:rsidR="00DD5FAF" w:rsidRPr="00CC6F87" w:rsidRDefault="00DD5FAF" w:rsidP="00DD5FAF">
      <w:pPr>
        <w:pStyle w:val="text-left"/>
        <w:rPr>
          <w:rStyle w:val="Fett"/>
          <w:rFonts w:ascii="Arial" w:hAnsi="Arial" w:cs="Arial"/>
          <w:color w:val="01529E"/>
        </w:rPr>
      </w:pPr>
    </w:p>
    <w:p w:rsidR="005177BA" w:rsidRPr="00847038" w:rsidRDefault="005177BA" w:rsidP="004C36DF">
      <w:pPr>
        <w:pStyle w:val="StandardWeb"/>
        <w:rPr>
          <w:rFonts w:asciiTheme="minorHAnsi" w:hAnsiTheme="minorHAnsi" w:cs="Arial"/>
        </w:rPr>
      </w:pPr>
      <w:bookmarkStart w:id="0" w:name="_GoBack"/>
      <w:bookmarkEnd w:id="0"/>
    </w:p>
    <w:p w:rsidR="004920F3" w:rsidRDefault="004920F3" w:rsidP="004920F3">
      <w:pPr>
        <w:pStyle w:val="text-left"/>
        <w:rPr>
          <w:rStyle w:val="Fett"/>
          <w:rFonts w:ascii="Arial" w:hAnsi="Arial" w:cs="Arial"/>
          <w:color w:val="01529E"/>
          <w:lang w:val="fr-FR"/>
        </w:rPr>
      </w:pPr>
      <w:proofErr w:type="spellStart"/>
      <w:r>
        <w:rPr>
          <w:rStyle w:val="Fett"/>
          <w:rFonts w:ascii="Arial" w:hAnsi="Arial" w:cs="Arial"/>
          <w:color w:val="01529E"/>
          <w:lang w:val="fr-FR"/>
        </w:rPr>
        <w:t>Noch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Fragen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?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Wir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helfen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Ihnen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immer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gerne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weiter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> :</w:t>
      </w:r>
    </w:p>
    <w:p w:rsidR="004C36DF" w:rsidRPr="004920F3" w:rsidRDefault="004C36DF" w:rsidP="004C36DF">
      <w:pPr>
        <w:pStyle w:val="StandardWeb"/>
        <w:rPr>
          <w:rFonts w:asciiTheme="minorHAnsi" w:hAnsiTheme="minorHAnsi" w:cs="Arial"/>
          <w:lang w:val="fr-FR"/>
        </w:rPr>
      </w:pPr>
    </w:p>
    <w:p w:rsidR="00737A8C" w:rsidRPr="00847038" w:rsidRDefault="00737A8C" w:rsidP="00737A8C">
      <w:pPr>
        <w:pStyle w:val="text-left"/>
        <w:rPr>
          <w:rFonts w:asciiTheme="minorHAnsi" w:hAnsiTheme="minorHAnsi" w:cs="Arial"/>
        </w:rPr>
      </w:pPr>
      <w:r w:rsidRPr="00847038">
        <w:rPr>
          <w:rStyle w:val="Fett"/>
          <w:rFonts w:asciiTheme="minorHAnsi" w:hAnsiTheme="minorHAnsi" w:cs="Arial"/>
          <w:color w:val="01529E"/>
        </w:rPr>
        <w:t>STÜWA Konrad Stükerjürgen GmbH</w:t>
      </w:r>
      <w:r w:rsidRPr="00847038">
        <w:rPr>
          <w:rFonts w:asciiTheme="minorHAnsi" w:hAnsiTheme="minorHAnsi" w:cs="Arial"/>
        </w:rPr>
        <w:br/>
        <w:t>Gewerbegebiet Hemmersweg | Hemmersweg 80 | D-33397 Rietberg</w:t>
      </w:r>
      <w:r w:rsidRPr="00847038">
        <w:rPr>
          <w:rFonts w:asciiTheme="minorHAnsi" w:hAnsiTheme="minorHAnsi" w:cs="Arial"/>
        </w:rPr>
        <w:br/>
        <w:t>Tel.: +49 (0) 5244 407-0 • Fax: +49 (0) 5244 1670</w:t>
      </w:r>
      <w:r w:rsidRPr="00847038">
        <w:rPr>
          <w:rFonts w:asciiTheme="minorHAnsi" w:hAnsiTheme="minorHAnsi" w:cs="Arial"/>
        </w:rPr>
        <w:br/>
        <w:t>E-Mail: </w:t>
      </w:r>
      <w:hyperlink r:id="rId8" w:tooltip="Öffnet ein Fenster zum Versenden der E-Mail" w:history="1">
        <w:r w:rsidRPr="00847038">
          <w:rPr>
            <w:rStyle w:val="Hyperlink"/>
            <w:rFonts w:asciiTheme="minorHAnsi" w:hAnsiTheme="minorHAnsi" w:cs="Arial"/>
          </w:rPr>
          <w:t>info(at)stuewa.de</w:t>
        </w:r>
      </w:hyperlink>
      <w:r w:rsidRPr="00847038">
        <w:rPr>
          <w:rFonts w:asciiTheme="minorHAnsi" w:hAnsiTheme="minorHAnsi" w:cs="Arial"/>
        </w:rPr>
        <w:t xml:space="preserve">  Homepage: </w:t>
      </w:r>
      <w:hyperlink r:id="rId9" w:history="1">
        <w:r w:rsidRPr="00847038">
          <w:rPr>
            <w:rStyle w:val="Hyperlink"/>
            <w:rFonts w:asciiTheme="minorHAnsi" w:hAnsiTheme="minorHAnsi" w:cs="Arial"/>
          </w:rPr>
          <w:t>www.stuewa.de</w:t>
        </w:r>
      </w:hyperlink>
      <w:r w:rsidRPr="00847038">
        <w:rPr>
          <w:rFonts w:asciiTheme="minorHAnsi" w:hAnsiTheme="minorHAnsi" w:cs="Arial"/>
        </w:rPr>
        <w:t xml:space="preserve"> </w:t>
      </w:r>
    </w:p>
    <w:p w:rsidR="005B2FAC" w:rsidRPr="00847038" w:rsidRDefault="005B2FAC" w:rsidP="00737A8C">
      <w:pPr>
        <w:rPr>
          <w:rFonts w:asciiTheme="minorHAnsi" w:hAnsiTheme="minorHAnsi"/>
        </w:rPr>
      </w:pPr>
    </w:p>
    <w:sectPr w:rsidR="005B2FAC" w:rsidRPr="00847038" w:rsidSect="009E0BC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992" w:right="567" w:bottom="1474" w:left="1418" w:header="72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8C" w:rsidRDefault="00737A8C">
      <w:r>
        <w:separator/>
      </w:r>
    </w:p>
  </w:endnote>
  <w:endnote w:type="continuationSeparator" w:id="0">
    <w:p w:rsidR="00737A8C" w:rsidRDefault="0073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3142"/>
      <w:tblW w:w="1034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80"/>
      <w:gridCol w:w="1651"/>
      <w:gridCol w:w="3686"/>
      <w:gridCol w:w="4931"/>
    </w:tblGrid>
    <w:tr w:rsidR="00824F8B">
      <w:trPr>
        <w:trHeight w:val="850"/>
      </w:trPr>
      <w:tc>
        <w:tcPr>
          <w:tcW w:w="80" w:type="dxa"/>
        </w:tcPr>
        <w:p w:rsidR="00824F8B" w:rsidRDefault="00824F8B" w:rsidP="009E0BC8">
          <w:pPr>
            <w:jc w:val="right"/>
            <w:rPr>
              <w:rFonts w:ascii="Arial" w:hAnsi="Arial"/>
              <w:snapToGrid w:val="0"/>
              <w:color w:val="000000"/>
            </w:rPr>
          </w:pPr>
        </w:p>
      </w:tc>
      <w:tc>
        <w:tcPr>
          <w:tcW w:w="1651" w:type="dxa"/>
        </w:tcPr>
        <w:p w:rsidR="00824F8B" w:rsidRDefault="00824F8B" w:rsidP="00D01121">
          <w:pPr>
            <w:ind w:left="-364" w:firstLine="364"/>
            <w:rPr>
              <w:rFonts w:ascii="Arial" w:hAnsi="Arial"/>
              <w:snapToGrid w:val="0"/>
              <w:color w:val="000000"/>
            </w:rPr>
          </w:pPr>
          <w:r>
            <w:rPr>
              <w:rFonts w:ascii="Arial" w:hAnsi="Arial"/>
              <w:snapToGrid w:val="0"/>
              <w:color w:val="000000"/>
            </w:rPr>
            <w:t xml:space="preserve">    </w:t>
          </w:r>
        </w:p>
      </w:tc>
      <w:tc>
        <w:tcPr>
          <w:tcW w:w="3686" w:type="dxa"/>
        </w:tcPr>
        <w:p w:rsidR="00824F8B" w:rsidRPr="002372EE" w:rsidRDefault="00824F8B" w:rsidP="009E0BC8">
          <w:pPr>
            <w:rPr>
              <w:rFonts w:ascii="Arial" w:hAnsi="Arial"/>
              <w:snapToGrid w:val="0"/>
              <w:color w:val="000000"/>
              <w:sz w:val="16"/>
              <w:szCs w:val="16"/>
            </w:rPr>
          </w:pPr>
        </w:p>
      </w:tc>
      <w:tc>
        <w:tcPr>
          <w:tcW w:w="4931" w:type="dxa"/>
        </w:tcPr>
        <w:p w:rsidR="00824F8B" w:rsidRPr="002372EE" w:rsidRDefault="00824F8B" w:rsidP="009E0BC8">
          <w:pPr>
            <w:ind w:left="253" w:hanging="253"/>
            <w:jc w:val="both"/>
            <w:rPr>
              <w:rFonts w:ascii="Arial" w:hAnsi="Arial"/>
              <w:snapToGrid w:val="0"/>
              <w:color w:val="000000"/>
              <w:spacing w:val="4"/>
              <w:sz w:val="16"/>
              <w:szCs w:val="16"/>
              <w:lang w:val="fr-FR"/>
            </w:rPr>
          </w:pPr>
        </w:p>
      </w:tc>
    </w:tr>
  </w:tbl>
  <w:p w:rsidR="00824F8B" w:rsidRDefault="00824F8B">
    <w:pPr>
      <w:pStyle w:val="Fuzeile"/>
      <w:rPr>
        <w:lang w:val="fr-FR"/>
      </w:rPr>
    </w:pPr>
  </w:p>
  <w:p w:rsidR="00824F8B" w:rsidRPr="00557D99" w:rsidRDefault="00737A8C">
    <w:pPr>
      <w:pStyle w:val="Fuzeile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85725</wp:posOffset>
              </wp:positionV>
              <wp:extent cx="65151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3366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B90C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6.75pt" to="500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" strokecolor="#36f" strokeweight="3pt">
              <v:stroke dashstyle="1 1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8C" w:rsidRDefault="00737A8C">
      <w:r>
        <w:separator/>
      </w:r>
    </w:p>
  </w:footnote>
  <w:footnote w:type="continuationSeparator" w:id="0">
    <w:p w:rsidR="00737A8C" w:rsidRDefault="0073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38" w:rsidRDefault="0084703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49" o:spid="_x0000_s12290" type="#_x0000_t75" style="position:absolute;margin-left:0;margin-top:0;width:495.55pt;height:615.7pt;z-index:-251654656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32" w:rsidRPr="00C535D4" w:rsidRDefault="00847038" w:rsidP="00BD1C32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50" o:spid="_x0000_s12291" type="#_x0000_t75" style="position:absolute;margin-left:0;margin-top:0;width:495.55pt;height:615.7pt;z-index:-251653632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  <w:r w:rsidR="00BD1C32" w:rsidRPr="00E2241D"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35A3ECBF" wp14:editId="6CBE2A22">
          <wp:simplePos x="0" y="0"/>
          <wp:positionH relativeFrom="margin">
            <wp:align>right</wp:align>
          </wp:positionH>
          <wp:positionV relativeFrom="margin">
            <wp:posOffset>-676275</wp:posOffset>
          </wp:positionV>
          <wp:extent cx="897255" cy="899795"/>
          <wp:effectExtent l="0" t="0" r="0" b="0"/>
          <wp:wrapSquare wrapText="bothSides"/>
          <wp:docPr id="3" name="Grafik 3" descr="H:\Marketing\Styleguide - Corporate Identity_Logos\Logos\STUEWApe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Styleguide - Corporate Identity_Logos\Logos\STUEWApedia_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94" r="3879"/>
                  <a:stretch/>
                </pic:blipFill>
                <pic:spPr bwMode="auto">
                  <a:xfrm>
                    <a:off x="0" y="0"/>
                    <a:ext cx="8972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D1C32" w:rsidRPr="00E2241D">
      <w:rPr>
        <w:rFonts w:ascii="Arial" w:hAnsi="Arial" w:cs="Arial"/>
        <w:b/>
        <w:color w:val="01529E"/>
        <w:sz w:val="24"/>
        <w:szCs w:val="24"/>
      </w:rPr>
      <w:t>STÜWA</w:t>
    </w:r>
    <w:r w:rsidR="00BD1C32" w:rsidRPr="00E2241D">
      <w:rPr>
        <w:rFonts w:ascii="Arial" w:hAnsi="Arial" w:cs="Arial"/>
        <w:b/>
        <w:i/>
        <w:color w:val="01529E"/>
        <w:sz w:val="24"/>
        <w:szCs w:val="24"/>
      </w:rPr>
      <w:t>pedia</w:t>
    </w:r>
    <w:proofErr w:type="spellEnd"/>
    <w:r w:rsidR="00BD1C32" w:rsidRPr="00E2241D">
      <w:rPr>
        <w:rFonts w:ascii="Arial" w:hAnsi="Arial" w:cs="Arial"/>
        <w:b/>
        <w:color w:val="01529E"/>
        <w:sz w:val="24"/>
        <w:szCs w:val="24"/>
      </w:rPr>
      <w:t xml:space="preserve"> </w:t>
    </w:r>
    <w:r w:rsidR="00BD1C32" w:rsidRPr="00E2241D">
      <w:rPr>
        <w:rFonts w:ascii="Arial" w:hAnsi="Arial" w:cs="Arial"/>
        <w:sz w:val="24"/>
        <w:szCs w:val="24"/>
      </w:rPr>
      <w:t>– Ausschreibungstexte – Leistungsverzeichnisse/Textbausteine</w:t>
    </w:r>
    <w:r w:rsidR="00BD1C32" w:rsidRPr="00E2241D">
      <w:rPr>
        <w:rFonts w:ascii="Arial" w:hAnsi="Arial" w:cs="Arial"/>
        <w:sz w:val="22"/>
      </w:rPr>
      <w:t xml:space="preserve">            </w:t>
    </w:r>
  </w:p>
  <w:p w:rsidR="00737A8C" w:rsidRDefault="00737A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38" w:rsidRDefault="0084703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48" o:spid="_x0000_s12289" type="#_x0000_t75" style="position:absolute;margin-left:0;margin-top:0;width:495.55pt;height:615.7pt;z-index:-251655680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840BF"/>
    <w:multiLevelType w:val="hybridMultilevel"/>
    <w:tmpl w:val="647A1794"/>
    <w:lvl w:ilvl="0" w:tplc="6F848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593F"/>
    <w:multiLevelType w:val="hybridMultilevel"/>
    <w:tmpl w:val="11544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2" strokecolor="#36f">
      <v:stroke dashstyle="1 1" color="#36f" weight="2.5pt" endcap="round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9"/>
    <w:rsid w:val="000602F3"/>
    <w:rsid w:val="002372EE"/>
    <w:rsid w:val="00302199"/>
    <w:rsid w:val="00344AA5"/>
    <w:rsid w:val="004920F3"/>
    <w:rsid w:val="004C36DF"/>
    <w:rsid w:val="005177BA"/>
    <w:rsid w:val="00557D99"/>
    <w:rsid w:val="005B2FAC"/>
    <w:rsid w:val="00737A8C"/>
    <w:rsid w:val="00824F8B"/>
    <w:rsid w:val="00847038"/>
    <w:rsid w:val="009E0BC8"/>
    <w:rsid w:val="00B115CD"/>
    <w:rsid w:val="00BC28D3"/>
    <w:rsid w:val="00BD1C32"/>
    <w:rsid w:val="00D01121"/>
    <w:rsid w:val="00D07D0B"/>
    <w:rsid w:val="00DD5FAF"/>
    <w:rsid w:val="00FB0A9B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 strokecolor="#36f">
      <v:stroke dashstyle="1 1" color="#36f" weight="2.5pt" endcap="round"/>
    </o:shapedefaults>
    <o:shapelayout v:ext="edit">
      <o:idmap v:ext="edit" data="1"/>
    </o:shapelayout>
  </w:shapeDefaults>
  <w:decimalSymbol w:val=","/>
  <w:listSeparator w:val=";"/>
  <w15:chartTrackingRefBased/>
  <w15:docId w15:val="{C3A09A80-BF37-42FB-89C8-1B39310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557D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D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37A8C"/>
  </w:style>
  <w:style w:type="paragraph" w:styleId="StandardWeb">
    <w:name w:val="Normal (Web)"/>
    <w:basedOn w:val="Standard"/>
    <w:uiPriority w:val="99"/>
    <w:unhideWhenUsed/>
    <w:rsid w:val="00737A8C"/>
    <w:pPr>
      <w:spacing w:before="100" w:beforeAutospacing="1" w:after="100" w:afterAutospacing="1"/>
    </w:pPr>
    <w:rPr>
      <w:sz w:val="24"/>
      <w:szCs w:val="24"/>
    </w:rPr>
  </w:style>
  <w:style w:type="paragraph" w:customStyle="1" w:styleId="text-left">
    <w:name w:val="text-left"/>
    <w:basedOn w:val="Standard"/>
    <w:rsid w:val="00737A8C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737A8C"/>
    <w:rPr>
      <w:b/>
      <w:bCs/>
    </w:rPr>
  </w:style>
  <w:style w:type="character" w:styleId="Hyperlink">
    <w:name w:val="Hyperlink"/>
    <w:uiPriority w:val="99"/>
    <w:unhideWhenUsed/>
    <w:rsid w:val="00737A8C"/>
    <w:rPr>
      <w:color w:val="0000FF"/>
      <w:u w:val="single"/>
    </w:rPr>
  </w:style>
  <w:style w:type="character" w:customStyle="1" w:styleId="st">
    <w:name w:val="st"/>
    <w:basedOn w:val="Absatz-Standardschriftart"/>
    <w:rsid w:val="005177BA"/>
  </w:style>
  <w:style w:type="character" w:styleId="Platzhaltertext">
    <w:name w:val="Placeholder Text"/>
    <w:basedOn w:val="Absatz-Standardschriftart"/>
    <w:uiPriority w:val="99"/>
    <w:semiHidden/>
    <w:rsid w:val="00FB0A9B"/>
    <w:rPr>
      <w:color w:val="808080"/>
    </w:rPr>
  </w:style>
  <w:style w:type="paragraph" w:styleId="Listenabsatz">
    <w:name w:val="List Paragraph"/>
    <w:basedOn w:val="Standard"/>
    <w:uiPriority w:val="34"/>
    <w:qFormat/>
    <w:rsid w:val="00DD5FA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kphqBuvwgyc0fg')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uewa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8EF4-5B16-4675-8E1C-AB7E2C60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6950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STÜWA Vertrieb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Stükerjürgen, Tanja</dc:creator>
  <cp:keywords/>
  <cp:lastModifiedBy>Stükerjürgen, Tanja</cp:lastModifiedBy>
  <cp:revision>2</cp:revision>
  <cp:lastPrinted>2017-03-27T15:12:00Z</cp:lastPrinted>
  <dcterms:created xsi:type="dcterms:W3CDTF">2017-03-27T15:14:00Z</dcterms:created>
  <dcterms:modified xsi:type="dcterms:W3CDTF">2017-03-27T15:14:00Z</dcterms:modified>
</cp:coreProperties>
</file>