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A1" w:rsidRDefault="00CE14A1" w:rsidP="00737A8C">
      <w:pPr>
        <w:pStyle w:val="text-left"/>
        <w:rPr>
          <w:rStyle w:val="Fett"/>
          <w:rFonts w:ascii="Arial" w:hAnsi="Arial" w:cs="Arial"/>
          <w:color w:val="01529E"/>
          <w:lang w:val="fr-FR"/>
        </w:rPr>
      </w:pPr>
    </w:p>
    <w:p w:rsidR="00CE14A1" w:rsidRPr="00CE14A1" w:rsidRDefault="00CE14A1" w:rsidP="00CE14A1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Leistungsverzeichnis – Grundwassermessstelle</w:t>
      </w:r>
    </w:p>
    <w:p w:rsidR="00CE14A1" w:rsidRPr="00CE14A1" w:rsidRDefault="00CE14A1" w:rsidP="00CE14A1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Bohrung (Durchmesser 244,5 mm) und Ausbau DN 80</w:t>
      </w:r>
    </w:p>
    <w:p w:rsidR="00CE14A1" w:rsidRPr="00CE14A1" w:rsidRDefault="00CE14A1" w:rsidP="00CE14A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numPr>
          <w:ilvl w:val="0"/>
          <w:numId w:val="4"/>
        </w:numPr>
        <w:spacing w:line="276" w:lineRule="auto"/>
        <w:ind w:left="709" w:right="-567" w:hanging="709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Bohrungen mit durchgehendem Gewinn von Bodenproben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Preis/m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b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 xml:space="preserve">der </w:t>
      </w:r>
      <w:r w:rsidRPr="00CE14A1">
        <w:rPr>
          <w:rFonts w:ascii="Calibri" w:eastAsia="Calibri" w:hAnsi="Calibri"/>
          <w:b/>
          <w:sz w:val="22"/>
          <w:szCs w:val="22"/>
          <w:u w:val="double"/>
          <w:lang w:eastAsia="en-US"/>
        </w:rPr>
        <w:t>Güteklasse 4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nach DIN EN 1997-2 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>(mind. 244,5 mm End-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 xml:space="preserve">Durchmesser) </w:t>
      </w:r>
      <w:r w:rsidRPr="00CE14A1">
        <w:rPr>
          <w:rFonts w:ascii="Calibri" w:eastAsia="Calibri" w:hAnsi="Calibri"/>
          <w:sz w:val="22"/>
          <w:szCs w:val="22"/>
          <w:lang w:eastAsia="en-US"/>
        </w:rPr>
        <w:t>in allen Bodenarten der Klassen BN, BB und FV1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und FV2 der DIN 18.301 über und unter dem Grundwasserspiegel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zur Bodenerkundung (DIN 4020 bis 4023) und für den Einbau der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Ausbauverrohrung DN 80. Mit den im Folgenden aufgeführten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Bohrtiefen einschließlich Probenahme, aller Nebenarbeiten wie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Antransport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>, Abtransport, Einbau und Wiederziehen der benötigen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Hilfsrohrfahrten. Als Spülung darf nur Klarwasser in Trinkwasser-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qualität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verwendet werden. Andere Spülungszusätze sind nicht 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zulässig.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Art des Bohrverfahrens: __________________________________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Bohrtiefe von 0 bis 20 m 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Bohrtiefe von 20 bis 40 m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Bohrtiefe von 40 bis 60 m 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Bohrtiefe von 60 bis 80 m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Bohrtiefe von 80 bis 100 m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right="-710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1.1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Bohrungen in Bodenarten der Zusatzklassen </w:t>
      </w: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BS und der Felsklassen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Preis/10cm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FV3-FV6 der DIN 18.301 in allen Bohrtiefen. Vergütung anteilig in 10 cm 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Schritten.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1.2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>Bohrlochrückverfüllung mit Tonpellets</w:t>
      </w: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für nicht auszubauenden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unteren Bohrlochabschnitt, quellfähig, mit gutem Sinkverhalten 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(z.B. </w:t>
      </w: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Dantoplug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Super) und stark verzögerter Quellwirkung liefern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und </w:t>
      </w: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teufengerecht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im Bohrloch (Durchmesser 244,5 mm) einbauen.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1.3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>Bohrlochrückverfüllung mit Filtersand/-kies</w:t>
      </w:r>
      <w:r w:rsidRPr="00CE14A1">
        <w:rPr>
          <w:rFonts w:ascii="Calibri" w:eastAsia="Calibri" w:hAnsi="Calibri"/>
          <w:sz w:val="22"/>
          <w:szCs w:val="22"/>
          <w:lang w:eastAsia="en-US"/>
        </w:rPr>
        <w:t>, Körnung nach Absprache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lastRenderedPageBreak/>
        <w:t>für nicht auszubauenden unteren Bohrlochabschnitt liefern und teufen-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gerecht möglichst setzungsfrei ins Bohrloch (244,5 mmm) einbauen.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1.4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>STÜWA- PVC-Filterrohr DN 80,</w:t>
      </w: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nach DIN 4925, </w:t>
      </w: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starkwandig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Preis/m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mit Trapezgewinde und Dichtring, Schlitzweite nach Absprache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liefern und nach Ausbauplan bzw. in Absprache mit der Fachbau- 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leitung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einbauen.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right="-426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1.5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PVC-Bodenverschlusskappen DN 80, </w:t>
      </w:r>
      <w:r w:rsidRPr="00CE14A1">
        <w:rPr>
          <w:rFonts w:ascii="Calibri" w:eastAsia="Calibri" w:hAnsi="Calibri"/>
          <w:sz w:val="22"/>
          <w:szCs w:val="22"/>
          <w:lang w:eastAsia="en-US"/>
        </w:rPr>
        <w:t>passend zum Filterrohr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Preis/</w:t>
      </w: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Stck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liefern und einbauen.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1.6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>STÜWA-PVC-</w:t>
      </w:r>
      <w:proofErr w:type="spellStart"/>
      <w:r w:rsidRPr="00CE14A1">
        <w:rPr>
          <w:rFonts w:ascii="Calibri" w:eastAsia="Calibri" w:hAnsi="Calibri"/>
          <w:b/>
          <w:sz w:val="22"/>
          <w:szCs w:val="22"/>
          <w:lang w:eastAsia="en-US"/>
        </w:rPr>
        <w:t>Vollrohr</w:t>
      </w:r>
      <w:proofErr w:type="spellEnd"/>
      <w:r w:rsidRPr="00CE14A1">
        <w:rPr>
          <w:rFonts w:ascii="Calibri" w:eastAsia="Calibri" w:hAnsi="Calibri"/>
          <w:b/>
          <w:sz w:val="22"/>
          <w:szCs w:val="22"/>
          <w:lang w:eastAsia="en-US"/>
        </w:rPr>
        <w:t xml:space="preserve"> DN 80,</w:t>
      </w: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nach DIN 4925, </w:t>
      </w: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starkwandig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, mit 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Preis/m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Trapezgewinde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 xml:space="preserve"> und Dichtring, liefern und nach Ausbauplan bzw.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in Absprache mit der Fachbauleitung einbauen (Rohrlänge &gt;=4 m),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inkl. Zentrierungen.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1.7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>STÜWA-Schrumpfschläuche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Schlauchlänge mind. 300 mm. Zur zusätzlichen vollständigen Abdichtung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der PVC-Rohre DN 80 in ausgewählten oberen Ausbauabschnitten. Liefern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und auf gesäuberte Rohre anbringen.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1.8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>Filtersand/-kies nach DIN 4924,</w:t>
      </w: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Schüttkorngröße nach Absprache für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Bohrdurchmesser (244,5 mm) und Ausbau DN80, im Ringraum und ggf.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bis 1,00 m tief unter der Bodenkappe, liefern und nach Ausbauplan bzw. 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in Absprache mit der Fachbauleitung einbauen.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1.9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Tondichtung als Pellets, </w:t>
      </w: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hochquellfähig, mit gutem Sinkverhalten und 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guter geophysikalischer Nachweisbarkeit im Magnetlog (MAL), z.B.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Wetronit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51/10, liefern und </w:t>
      </w: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teufengerecht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in Ringraum zwischen Bohr-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Lochwandung (304,8 mm) und Ausbauverrohrung DN 80 nach Ausbauplan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bzw. in Absprache mit der Fachbauleitung einbauen. Einbau in grundwasser-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freien Bereichen ist nur möglich, wenn ein ausreichender Wasserkontakt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gewährleistet werden kann.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1.10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Tondichtung als Pellets, </w:t>
      </w:r>
      <w:r w:rsidRPr="00CE14A1">
        <w:rPr>
          <w:rFonts w:ascii="Calibri" w:eastAsia="Calibri" w:hAnsi="Calibri"/>
          <w:sz w:val="22"/>
          <w:szCs w:val="22"/>
          <w:lang w:eastAsia="en-US"/>
        </w:rPr>
        <w:t>hochquellfähig, m</w:t>
      </w:r>
      <w:r w:rsidR="001723B5">
        <w:rPr>
          <w:rFonts w:ascii="Calibri" w:eastAsia="Calibri" w:hAnsi="Calibri"/>
          <w:sz w:val="22"/>
          <w:szCs w:val="22"/>
          <w:lang w:eastAsia="en-US"/>
        </w:rPr>
        <w:t xml:space="preserve">it schneller Quellfähigkeit       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</w:t>
      </w:r>
    </w:p>
    <w:p w:rsidR="001723B5" w:rsidRDefault="00CE14A1" w:rsidP="001723B5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), z.B. </w:t>
      </w: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Dantoplug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liefern und </w:t>
      </w: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teufengerecht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in Ringraum zwischen </w:t>
      </w:r>
    </w:p>
    <w:p w:rsidR="00CE14A1" w:rsidRPr="00CE14A1" w:rsidRDefault="00CE14A1" w:rsidP="001723B5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Bohrlochwandung (304,8 mm) und Ausbauverrohrung 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CE14A1">
        <w:rPr>
          <w:rFonts w:ascii="Calibri" w:eastAsia="Calibri" w:hAnsi="Calibri"/>
          <w:sz w:val="22"/>
          <w:szCs w:val="22"/>
          <w:lang w:eastAsia="en-US"/>
        </w:rPr>
        <w:t>DN 80 nach Ausbauplan bzw. in Absprache mit der Fachbauleitung in grund-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wasserfreie Bereiche einbauen. Parallel zum Einbau muss ausreichend 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sauberes Wasser hinzu gegeben werden.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1.11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Bodenprobenentnahme. </w:t>
      </w: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Entnahme von Proben der Güteklasse 4 nach 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DIN EN 1997-2 aus beliebiger Tiefe entnehmen.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1.12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>Bohrungsdokumentation</w:t>
      </w: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nach DIN 4943 und zeichnerische Darstellung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der Bohrergebnisse und Messstellenausbauten nach DIN 4023.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b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1.13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>Bereitstellung der Bohrdaten im SEP3-Format pro Bohrung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Pauschalpreis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1.14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Betonsicherung </w:t>
      </w:r>
      <w:r w:rsidRPr="00CE14A1">
        <w:rPr>
          <w:rFonts w:ascii="Calibri" w:eastAsia="Calibri" w:hAnsi="Calibri"/>
          <w:sz w:val="22"/>
          <w:szCs w:val="22"/>
          <w:lang w:eastAsia="en-US"/>
        </w:rPr>
        <w:t>des über Gelände liegenden Rohres durch einen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Betonfuß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>, frostsicher (mind. 1 m tief) herstellen einschl. Lieferung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des Betons C8/10 (ehem. B10).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1.15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  <w:t>Feuerverzinktes, geschweißtes Gewinderohr</w:t>
      </w: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nach DIN 2440 und 2441,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Menge</w:t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Pr="00CE14A1">
        <w:rPr>
          <w:rFonts w:ascii="Calibri" w:eastAsia="Calibri" w:hAnsi="Calibri"/>
          <w:sz w:val="22"/>
          <w:szCs w:val="22"/>
          <w:lang w:eastAsia="en-US"/>
        </w:rPr>
        <w:tab/>
        <w:t>Preis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Baulänge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2 m, inkl. STÜWA Abschlusskappe (oder baugleiche), 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Durchmesser 6“, als </w:t>
      </w: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Stulprohr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für Ausbauverrohrung DN 125 im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unbefestigten Gelände liefern und höhengerecht (bis ca. 1 m über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Geländeoberkante) in die Betonsicherung einbauen.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045E0F" w:rsidRPr="00CE14A1" w:rsidRDefault="00CE14A1" w:rsidP="00045E0F">
      <w:pPr>
        <w:spacing w:line="276" w:lineRule="auto"/>
        <w:ind w:left="709" w:hanging="709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1.16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045E0F">
        <w:rPr>
          <w:rFonts w:ascii="Calibri" w:eastAsia="Calibri" w:hAnsi="Calibri"/>
          <w:b/>
          <w:sz w:val="22"/>
          <w:szCs w:val="22"/>
          <w:lang w:eastAsia="en-US"/>
        </w:rPr>
        <w:t xml:space="preserve">Rechteckige 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>Straßenkappe</w:t>
      </w: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E14A1" w:rsidRPr="00CE14A1" w:rsidRDefault="00045E0F" w:rsidP="00E31241">
      <w:pPr>
        <w:tabs>
          <w:tab w:val="left" w:pos="8018"/>
        </w:tabs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Mit Eindruck GWM. Zu</w:t>
      </w:r>
      <w:r w:rsidR="00CE14A1" w:rsidRPr="00CE14A1">
        <w:rPr>
          <w:rFonts w:ascii="Calibri" w:eastAsia="Calibri" w:hAnsi="Calibri"/>
          <w:sz w:val="22"/>
          <w:szCs w:val="22"/>
          <w:lang w:eastAsia="en-US"/>
        </w:rPr>
        <w:t>m flurgleichen Ausbau der GW-Messstelle im Straßen-</w:t>
      </w:r>
      <w:r w:rsidR="00E31241">
        <w:rPr>
          <w:rFonts w:ascii="Calibri" w:eastAsia="Calibri" w:hAnsi="Calibri"/>
          <w:sz w:val="22"/>
          <w:szCs w:val="22"/>
          <w:lang w:eastAsia="en-US"/>
        </w:rPr>
        <w:t xml:space="preserve">    Menge               Preis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bzw. Grünbereich einschließlich </w:t>
      </w: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entwässerbarem</w:t>
      </w:r>
      <w:proofErr w:type="spellEnd"/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 Betonbett und</w:t>
      </w:r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 xml:space="preserve">Ringfundament (frostsicher) und passender STÜWA </w:t>
      </w:r>
      <w:proofErr w:type="spellStart"/>
      <w:r w:rsidRPr="00CE14A1">
        <w:rPr>
          <w:rFonts w:ascii="Calibri" w:eastAsia="Calibri" w:hAnsi="Calibri"/>
          <w:sz w:val="22"/>
          <w:szCs w:val="22"/>
          <w:lang w:eastAsia="en-US"/>
        </w:rPr>
        <w:t>Abschlußkappe</w:t>
      </w:r>
      <w:proofErr w:type="spellEnd"/>
    </w:p>
    <w:p w:rsidR="00CE14A1" w:rsidRPr="00CE14A1" w:rsidRDefault="00CE14A1" w:rsidP="00CE14A1">
      <w:pPr>
        <w:spacing w:line="276" w:lineRule="auto"/>
        <w:ind w:left="851" w:hanging="143"/>
        <w:rPr>
          <w:rFonts w:ascii="Calibri" w:eastAsia="Calibri" w:hAnsi="Calibri"/>
          <w:sz w:val="22"/>
          <w:szCs w:val="22"/>
          <w:lang w:eastAsia="en-US"/>
        </w:rPr>
      </w:pPr>
      <w:r w:rsidRPr="00CE14A1">
        <w:rPr>
          <w:rFonts w:ascii="Calibri" w:eastAsia="Calibri" w:hAnsi="Calibri"/>
          <w:sz w:val="22"/>
          <w:szCs w:val="22"/>
          <w:lang w:eastAsia="en-US"/>
        </w:rPr>
        <w:t>(oder baugleiche).</w:t>
      </w: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CE14A1" w:rsidRPr="00CE14A1" w:rsidRDefault="00CE14A1" w:rsidP="00CE14A1">
      <w:pPr>
        <w:spacing w:line="276" w:lineRule="auto"/>
        <w:ind w:left="851" w:hanging="851"/>
        <w:rPr>
          <w:rFonts w:ascii="Calibri" w:eastAsia="Calibri" w:hAnsi="Calibri"/>
          <w:sz w:val="22"/>
          <w:szCs w:val="22"/>
          <w:lang w:eastAsia="en-US"/>
        </w:rPr>
      </w:pPr>
    </w:p>
    <w:p w:rsidR="00AF0AEB" w:rsidRPr="00AF0AEB" w:rsidRDefault="00CE14A1" w:rsidP="00AF0AEB">
      <w:pPr>
        <w:tabs>
          <w:tab w:val="left" w:pos="708"/>
          <w:tab w:val="left" w:pos="1416"/>
          <w:tab w:val="left" w:pos="2124"/>
          <w:tab w:val="left" w:pos="7661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CE14A1">
        <w:rPr>
          <w:rFonts w:ascii="Calibri" w:eastAsia="Calibri" w:hAnsi="Calibri"/>
          <w:b/>
          <w:sz w:val="22"/>
          <w:szCs w:val="22"/>
          <w:lang w:eastAsia="en-US"/>
        </w:rPr>
        <w:t>1.17</w:t>
      </w:r>
      <w:r w:rsidRPr="00CE14A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AF0AEB" w:rsidRPr="00AF0AEB">
        <w:rPr>
          <w:rFonts w:ascii="Calibri" w:eastAsia="Calibri" w:hAnsi="Calibri"/>
          <w:b/>
          <w:sz w:val="22"/>
          <w:szCs w:val="22"/>
          <w:lang w:eastAsia="en-US"/>
        </w:rPr>
        <w:t>Pegelschutzgestell</w:t>
      </w:r>
      <w:r w:rsidR="00AF0AEB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</w:t>
      </w:r>
      <w:r w:rsidR="00AF0AEB" w:rsidRPr="00CE14A1">
        <w:rPr>
          <w:rFonts w:ascii="Calibri" w:eastAsia="Calibri" w:hAnsi="Calibri"/>
          <w:sz w:val="22"/>
          <w:szCs w:val="22"/>
          <w:lang w:eastAsia="en-US"/>
        </w:rPr>
        <w:t>Menge</w:t>
      </w:r>
      <w:r w:rsidR="00AF0AEB" w:rsidRPr="00CE14A1">
        <w:rPr>
          <w:rFonts w:ascii="Calibri" w:eastAsia="Calibri" w:hAnsi="Calibri"/>
          <w:sz w:val="22"/>
          <w:szCs w:val="22"/>
          <w:lang w:eastAsia="en-US"/>
        </w:rPr>
        <w:tab/>
      </w:r>
      <w:r w:rsidR="00AF0AEB" w:rsidRPr="00CE14A1">
        <w:rPr>
          <w:rFonts w:ascii="Calibri" w:eastAsia="Calibri" w:hAnsi="Calibri"/>
          <w:sz w:val="22"/>
          <w:szCs w:val="22"/>
          <w:lang w:eastAsia="en-US"/>
        </w:rPr>
        <w:tab/>
        <w:t>Preis</w:t>
      </w:r>
    </w:p>
    <w:p w:rsidR="00AF0AEB" w:rsidRPr="00AF0AEB" w:rsidRDefault="00AF0AEB" w:rsidP="00AF0AEB">
      <w:pPr>
        <w:rPr>
          <w:rFonts w:ascii="Calibri" w:eastAsia="Calibri" w:hAnsi="Calibri"/>
          <w:sz w:val="22"/>
          <w:szCs w:val="22"/>
          <w:lang w:eastAsia="en-US"/>
        </w:rPr>
      </w:pPr>
    </w:p>
    <w:p w:rsidR="00AF0AEB" w:rsidRPr="00AF0AEB" w:rsidRDefault="00AF0AEB" w:rsidP="00AF0AEB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</w:t>
      </w:r>
      <w:r w:rsidRPr="00AF0AEB">
        <w:rPr>
          <w:rFonts w:ascii="Calibri" w:eastAsia="Calibri" w:hAnsi="Calibri"/>
          <w:b/>
          <w:sz w:val="22"/>
          <w:szCs w:val="22"/>
          <w:lang w:eastAsia="en-US"/>
        </w:rPr>
        <w:t>Schutzdreieck (Anfahrschutz) liefern</w:t>
      </w:r>
    </w:p>
    <w:p w:rsidR="00AF0AEB" w:rsidRPr="00AF0AEB" w:rsidRDefault="00AF0AEB" w:rsidP="00AF0AE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Pr="00AF0AEB">
        <w:rPr>
          <w:rFonts w:ascii="Calibri" w:eastAsia="Calibri" w:hAnsi="Calibri"/>
          <w:sz w:val="22"/>
          <w:szCs w:val="22"/>
          <w:lang w:eastAsia="en-US"/>
        </w:rPr>
        <w:t xml:space="preserve">hergestellt aus Stahlrohr im </w:t>
      </w:r>
      <w:proofErr w:type="spellStart"/>
      <w:r w:rsidRPr="00AF0AEB">
        <w:rPr>
          <w:rFonts w:ascii="Calibri" w:eastAsia="Calibri" w:hAnsi="Calibri"/>
          <w:sz w:val="22"/>
          <w:szCs w:val="22"/>
          <w:lang w:eastAsia="en-US"/>
        </w:rPr>
        <w:t>Tauchbad</w:t>
      </w:r>
      <w:proofErr w:type="spellEnd"/>
      <w:r w:rsidRPr="00AF0AEB">
        <w:rPr>
          <w:rFonts w:ascii="Calibri" w:eastAsia="Calibri" w:hAnsi="Calibri"/>
          <w:sz w:val="22"/>
          <w:szCs w:val="22"/>
          <w:lang w:eastAsia="en-US"/>
        </w:rPr>
        <w:t xml:space="preserve"> feuerverzinkt</w:t>
      </w:r>
    </w:p>
    <w:p w:rsidR="00AF0AEB" w:rsidRPr="00AF0AEB" w:rsidRDefault="00AF0AEB" w:rsidP="00AF0AEB">
      <w:pPr>
        <w:rPr>
          <w:rFonts w:ascii="Calibri" w:eastAsia="Calibri" w:hAnsi="Calibri"/>
          <w:sz w:val="22"/>
          <w:szCs w:val="22"/>
          <w:lang w:eastAsia="en-US"/>
        </w:rPr>
      </w:pPr>
    </w:p>
    <w:p w:rsidR="00AF0AEB" w:rsidRPr="00AF0AEB" w:rsidRDefault="00AF0AEB" w:rsidP="00AF0AE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Pr="00AF0AEB">
        <w:rPr>
          <w:rFonts w:ascii="Calibri" w:eastAsia="Calibri" w:hAnsi="Calibri"/>
          <w:sz w:val="22"/>
          <w:szCs w:val="22"/>
          <w:lang w:eastAsia="en-US"/>
        </w:rPr>
        <w:t>Rohrdurchmesser mind. 1½“ (48,3mm)</w:t>
      </w:r>
    </w:p>
    <w:p w:rsidR="00AF0AEB" w:rsidRPr="00AF0AEB" w:rsidRDefault="00AF0AEB" w:rsidP="00AF0AE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Pr="00AF0AEB">
        <w:rPr>
          <w:rFonts w:ascii="Calibri" w:eastAsia="Calibri" w:hAnsi="Calibri"/>
          <w:sz w:val="22"/>
          <w:szCs w:val="22"/>
          <w:lang w:eastAsia="en-US"/>
        </w:rPr>
        <w:t>Schenkellänge: mind. 700mm</w:t>
      </w:r>
    </w:p>
    <w:p w:rsidR="00AF0AEB" w:rsidRPr="00AF0AEB" w:rsidRDefault="00AF0AEB" w:rsidP="00AF0AE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Pr="00AF0AEB">
        <w:rPr>
          <w:rFonts w:ascii="Calibri" w:eastAsia="Calibri" w:hAnsi="Calibri"/>
          <w:sz w:val="22"/>
          <w:szCs w:val="22"/>
          <w:lang w:eastAsia="en-US"/>
        </w:rPr>
        <w:t>Höhe: mind. 1.220mm</w:t>
      </w:r>
    </w:p>
    <w:p w:rsidR="00AF0AEB" w:rsidRPr="00AF0AEB" w:rsidRDefault="00AF0AEB" w:rsidP="00AF0AE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Pr="00AF0AEB">
        <w:rPr>
          <w:rFonts w:ascii="Calibri" w:eastAsia="Calibri" w:hAnsi="Calibri"/>
          <w:sz w:val="22"/>
          <w:szCs w:val="22"/>
          <w:lang w:eastAsia="en-US"/>
        </w:rPr>
        <w:t>Rohrenden oben mit Kunststoffkappen verschlossen</w:t>
      </w:r>
    </w:p>
    <w:p w:rsidR="00AF0AEB" w:rsidRPr="00AF0AEB" w:rsidRDefault="00AF0AEB" w:rsidP="00AF0AEB">
      <w:pPr>
        <w:rPr>
          <w:rFonts w:ascii="Calibri" w:eastAsia="Calibri" w:hAnsi="Calibri"/>
          <w:sz w:val="22"/>
          <w:szCs w:val="22"/>
          <w:lang w:eastAsia="en-US"/>
        </w:rPr>
      </w:pPr>
    </w:p>
    <w:p w:rsidR="00AF0AEB" w:rsidRPr="00AF0AEB" w:rsidRDefault="00AF0AEB" w:rsidP="00AF0AEB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</w:t>
      </w:r>
      <w:r w:rsidRPr="00AF0AEB">
        <w:rPr>
          <w:rFonts w:ascii="Calibri" w:eastAsia="Calibri" w:hAnsi="Calibri"/>
          <w:b/>
          <w:sz w:val="22"/>
          <w:szCs w:val="22"/>
          <w:lang w:eastAsia="en-US"/>
        </w:rPr>
        <w:t>optional:</w:t>
      </w:r>
    </w:p>
    <w:p w:rsidR="00AF0AEB" w:rsidRPr="00AF0AEB" w:rsidRDefault="00AF0AEB" w:rsidP="00AF0AE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Pr="00AF0AEB">
        <w:rPr>
          <w:rFonts w:ascii="Calibri" w:eastAsia="Calibri" w:hAnsi="Calibri"/>
          <w:sz w:val="22"/>
          <w:szCs w:val="22"/>
          <w:lang w:eastAsia="en-US"/>
        </w:rPr>
        <w:t>zusätzlich weiß pulverbeschichtet mit rot reflektierenden Streifen Typ 1</w:t>
      </w:r>
    </w:p>
    <w:p w:rsidR="00AF0AEB" w:rsidRPr="00AF0AEB" w:rsidRDefault="00AF0AEB" w:rsidP="00AF0AEB">
      <w:pPr>
        <w:rPr>
          <w:rFonts w:ascii="Calibri" w:eastAsia="Calibri" w:hAnsi="Calibri"/>
          <w:sz w:val="22"/>
          <w:szCs w:val="22"/>
          <w:lang w:eastAsia="en-US"/>
        </w:rPr>
      </w:pPr>
    </w:p>
    <w:p w:rsidR="00AF0AEB" w:rsidRDefault="00AF0AEB" w:rsidP="00CE14A1">
      <w:pPr>
        <w:spacing w:line="276" w:lineRule="auto"/>
        <w:ind w:left="709" w:hanging="709"/>
        <w:rPr>
          <w:rFonts w:ascii="Calibri" w:eastAsia="Calibri" w:hAnsi="Calibri"/>
          <w:b/>
          <w:sz w:val="22"/>
          <w:szCs w:val="22"/>
          <w:lang w:eastAsia="en-US"/>
        </w:rPr>
      </w:pPr>
    </w:p>
    <w:p w:rsidR="00AF0AEB" w:rsidRDefault="00AF0AEB" w:rsidP="00CE14A1">
      <w:pPr>
        <w:spacing w:line="276" w:lineRule="auto"/>
        <w:ind w:left="709" w:hanging="709"/>
        <w:rPr>
          <w:rFonts w:ascii="Calibri" w:eastAsia="Calibri" w:hAnsi="Calibri"/>
          <w:b/>
          <w:sz w:val="22"/>
          <w:szCs w:val="22"/>
          <w:lang w:eastAsia="en-US"/>
        </w:rPr>
      </w:pPr>
    </w:p>
    <w:p w:rsidR="00CE14A1" w:rsidRDefault="00CE14A1" w:rsidP="00737A8C">
      <w:pPr>
        <w:pStyle w:val="text-left"/>
        <w:rPr>
          <w:rStyle w:val="Fett"/>
          <w:rFonts w:ascii="Arial" w:hAnsi="Arial" w:cs="Arial"/>
          <w:color w:val="01529E"/>
          <w:lang w:val="fr-FR"/>
        </w:rPr>
      </w:pPr>
    </w:p>
    <w:p w:rsidR="00CE14A1" w:rsidRDefault="00E31241" w:rsidP="00737A8C">
      <w:pPr>
        <w:pStyle w:val="text-left"/>
        <w:rPr>
          <w:rStyle w:val="Fett"/>
          <w:rFonts w:ascii="Arial" w:hAnsi="Arial" w:cs="Arial"/>
          <w:color w:val="01529E"/>
          <w:lang w:val="fr-FR"/>
        </w:rPr>
      </w:pPr>
      <w:proofErr w:type="spellStart"/>
      <w:r>
        <w:rPr>
          <w:rStyle w:val="Fett"/>
          <w:rFonts w:ascii="Arial" w:hAnsi="Arial" w:cs="Arial"/>
          <w:color w:val="01529E"/>
          <w:lang w:val="fr-FR"/>
        </w:rPr>
        <w:t>Noch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Fragen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?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Wir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helfen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Ihnen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immer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gerne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weiter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> :</w:t>
      </w:r>
    </w:p>
    <w:p w:rsidR="00737A8C" w:rsidRPr="00CE14A1" w:rsidRDefault="00737A8C" w:rsidP="00737A8C">
      <w:pPr>
        <w:pStyle w:val="text-left"/>
        <w:rPr>
          <w:rFonts w:ascii="Arial" w:hAnsi="Arial" w:cs="Arial"/>
          <w:lang w:val="fr-FR"/>
        </w:rPr>
      </w:pPr>
      <w:r w:rsidRPr="00CE14A1">
        <w:rPr>
          <w:rStyle w:val="Fett"/>
          <w:rFonts w:ascii="Arial" w:hAnsi="Arial" w:cs="Arial"/>
          <w:color w:val="01529E"/>
          <w:lang w:val="fr-FR"/>
        </w:rPr>
        <w:t>STÜWA Konrad Stükerjürgen GmbH</w:t>
      </w:r>
      <w:r w:rsidRPr="00CE14A1">
        <w:rPr>
          <w:rFonts w:ascii="Arial" w:hAnsi="Arial" w:cs="Arial"/>
          <w:lang w:val="fr-FR"/>
        </w:rPr>
        <w:br/>
      </w:r>
      <w:proofErr w:type="spellStart"/>
      <w:r w:rsidRPr="00CE14A1">
        <w:rPr>
          <w:rFonts w:ascii="Arial" w:hAnsi="Arial" w:cs="Arial"/>
          <w:lang w:val="fr-FR"/>
        </w:rPr>
        <w:t>Gewerbegebiet</w:t>
      </w:r>
      <w:proofErr w:type="spellEnd"/>
      <w:r w:rsidRPr="00CE14A1">
        <w:rPr>
          <w:rFonts w:ascii="Arial" w:hAnsi="Arial" w:cs="Arial"/>
          <w:lang w:val="fr-FR"/>
        </w:rPr>
        <w:t xml:space="preserve"> Hemmersweg | Hemmersweg 80 | D-33397 </w:t>
      </w:r>
      <w:proofErr w:type="spellStart"/>
      <w:r w:rsidRPr="00CE14A1">
        <w:rPr>
          <w:rFonts w:ascii="Arial" w:hAnsi="Arial" w:cs="Arial"/>
          <w:lang w:val="fr-FR"/>
        </w:rPr>
        <w:t>Rietberg</w:t>
      </w:r>
      <w:proofErr w:type="spellEnd"/>
      <w:r w:rsidRPr="00CE14A1">
        <w:rPr>
          <w:rFonts w:ascii="Arial" w:hAnsi="Arial" w:cs="Arial"/>
          <w:lang w:val="fr-FR"/>
        </w:rPr>
        <w:br/>
        <w:t>Tel.: +49 (0) 5244 407-0 • Fax: +49 (0) 5244 1670</w:t>
      </w:r>
      <w:r w:rsidRPr="00CE14A1">
        <w:rPr>
          <w:rFonts w:ascii="Arial" w:hAnsi="Arial" w:cs="Arial"/>
          <w:lang w:val="fr-FR"/>
        </w:rPr>
        <w:br/>
        <w:t>E-Mail: </w:t>
      </w:r>
      <w:hyperlink r:id="rId7" w:tooltip="Öffnet ein Fenster zum Versenden der E-Mail" w:history="1">
        <w:r w:rsidRPr="00CE14A1">
          <w:rPr>
            <w:rStyle w:val="Hyperlink"/>
            <w:rFonts w:ascii="Arial" w:hAnsi="Arial" w:cs="Arial"/>
            <w:lang w:val="fr-FR"/>
          </w:rPr>
          <w:t>info(at)stuewa.de</w:t>
        </w:r>
      </w:hyperlink>
      <w:r w:rsidRPr="00CE14A1">
        <w:rPr>
          <w:rFonts w:ascii="Arial" w:hAnsi="Arial" w:cs="Arial"/>
          <w:lang w:val="fr-FR"/>
        </w:rPr>
        <w:t xml:space="preserve">  </w:t>
      </w:r>
      <w:proofErr w:type="spellStart"/>
      <w:r w:rsidRPr="00CE14A1">
        <w:rPr>
          <w:rFonts w:ascii="Arial" w:hAnsi="Arial" w:cs="Arial"/>
          <w:lang w:val="fr-FR"/>
        </w:rPr>
        <w:t>Homepage</w:t>
      </w:r>
      <w:proofErr w:type="spellEnd"/>
      <w:r w:rsidRPr="00CE14A1">
        <w:rPr>
          <w:rFonts w:ascii="Arial" w:hAnsi="Arial" w:cs="Arial"/>
          <w:lang w:val="fr-FR"/>
        </w:rPr>
        <w:t xml:space="preserve">: </w:t>
      </w:r>
      <w:hyperlink r:id="rId8" w:history="1">
        <w:r w:rsidRPr="00CE14A1">
          <w:rPr>
            <w:rStyle w:val="Hyperlink"/>
            <w:rFonts w:ascii="Arial" w:hAnsi="Arial" w:cs="Arial"/>
            <w:lang w:val="fr-FR"/>
          </w:rPr>
          <w:t>www.stuewa.de</w:t>
        </w:r>
      </w:hyperlink>
      <w:r w:rsidRPr="00CE14A1">
        <w:rPr>
          <w:rFonts w:ascii="Arial" w:hAnsi="Arial" w:cs="Arial"/>
          <w:lang w:val="fr-FR"/>
        </w:rPr>
        <w:t xml:space="preserve"> </w:t>
      </w:r>
    </w:p>
    <w:p w:rsidR="005B2FAC" w:rsidRPr="00CE14A1" w:rsidRDefault="005B2FAC" w:rsidP="00737A8C">
      <w:pPr>
        <w:rPr>
          <w:rFonts w:ascii="Arial" w:hAnsi="Arial" w:cs="Arial"/>
          <w:lang w:val="fr-FR"/>
        </w:rPr>
      </w:pPr>
    </w:p>
    <w:sectPr w:rsidR="005B2FAC" w:rsidRPr="00CE14A1" w:rsidSect="009E0BC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2" w:right="567" w:bottom="1474" w:left="1418" w:header="72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8C" w:rsidRDefault="00737A8C">
      <w:r>
        <w:separator/>
      </w:r>
    </w:p>
  </w:endnote>
  <w:endnote w:type="continuationSeparator" w:id="0">
    <w:p w:rsidR="00737A8C" w:rsidRDefault="007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3142"/>
      <w:tblW w:w="1034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80"/>
      <w:gridCol w:w="1651"/>
      <w:gridCol w:w="3686"/>
      <w:gridCol w:w="4931"/>
    </w:tblGrid>
    <w:tr w:rsidR="00824F8B">
      <w:trPr>
        <w:trHeight w:val="850"/>
      </w:trPr>
      <w:tc>
        <w:tcPr>
          <w:tcW w:w="80" w:type="dxa"/>
        </w:tcPr>
        <w:p w:rsidR="00824F8B" w:rsidRDefault="00824F8B" w:rsidP="009E0BC8">
          <w:pPr>
            <w:jc w:val="right"/>
            <w:rPr>
              <w:rFonts w:ascii="Arial" w:hAnsi="Arial"/>
              <w:snapToGrid w:val="0"/>
              <w:color w:val="000000"/>
            </w:rPr>
          </w:pPr>
        </w:p>
      </w:tc>
      <w:tc>
        <w:tcPr>
          <w:tcW w:w="1651" w:type="dxa"/>
        </w:tcPr>
        <w:p w:rsidR="00824F8B" w:rsidRDefault="00824F8B" w:rsidP="00D01121">
          <w:pPr>
            <w:ind w:left="-364" w:firstLine="364"/>
            <w:rPr>
              <w:rFonts w:ascii="Arial" w:hAnsi="Arial"/>
              <w:snapToGrid w:val="0"/>
              <w:color w:val="000000"/>
            </w:rPr>
          </w:pPr>
          <w:r>
            <w:rPr>
              <w:rFonts w:ascii="Arial" w:hAnsi="Arial"/>
              <w:snapToGrid w:val="0"/>
              <w:color w:val="000000"/>
            </w:rPr>
            <w:t xml:space="preserve">    </w:t>
          </w:r>
        </w:p>
      </w:tc>
      <w:tc>
        <w:tcPr>
          <w:tcW w:w="3686" w:type="dxa"/>
        </w:tcPr>
        <w:p w:rsidR="00824F8B" w:rsidRPr="002372EE" w:rsidRDefault="00824F8B" w:rsidP="009E0BC8">
          <w:pPr>
            <w:rPr>
              <w:rFonts w:ascii="Arial" w:hAnsi="Arial"/>
              <w:snapToGrid w:val="0"/>
              <w:color w:val="000000"/>
              <w:sz w:val="16"/>
              <w:szCs w:val="16"/>
            </w:rPr>
          </w:pPr>
        </w:p>
      </w:tc>
      <w:tc>
        <w:tcPr>
          <w:tcW w:w="4931" w:type="dxa"/>
        </w:tcPr>
        <w:p w:rsidR="00824F8B" w:rsidRPr="002372EE" w:rsidRDefault="00824F8B" w:rsidP="009E0BC8">
          <w:pPr>
            <w:ind w:left="253" w:hanging="253"/>
            <w:jc w:val="both"/>
            <w:rPr>
              <w:rFonts w:ascii="Arial" w:hAnsi="Arial"/>
              <w:snapToGrid w:val="0"/>
              <w:color w:val="000000"/>
              <w:spacing w:val="4"/>
              <w:sz w:val="16"/>
              <w:szCs w:val="16"/>
              <w:lang w:val="fr-FR"/>
            </w:rPr>
          </w:pPr>
        </w:p>
      </w:tc>
    </w:tr>
  </w:tbl>
  <w:p w:rsidR="00824F8B" w:rsidRDefault="00824F8B">
    <w:pPr>
      <w:pStyle w:val="Fuzeile"/>
      <w:rPr>
        <w:lang w:val="fr-FR"/>
      </w:rPr>
    </w:pPr>
  </w:p>
  <w:p w:rsidR="00824F8B" w:rsidRPr="00557D99" w:rsidRDefault="00737A8C">
    <w:pPr>
      <w:pStyle w:val="Fuzeile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85725</wp:posOffset>
              </wp:positionV>
              <wp:extent cx="65151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3366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B90C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75pt" to="50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+SKAIAAE0EAAAOAAAAZHJzL2Uyb0RvYy54bWysVMGO2jAQvVfqP1i+QxIILBsRVlUCvWy7&#10;SLv9AGM7xKpjW7YhoKr/3rEDiG0vVdWLM7Zn3ryZec7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" strokecolor="#36f" strokeweight="3pt">
              <v:stroke dashstyle="1 1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8C" w:rsidRDefault="00737A8C">
      <w:r>
        <w:separator/>
      </w:r>
    </w:p>
  </w:footnote>
  <w:footnote w:type="continuationSeparator" w:id="0">
    <w:p w:rsidR="00737A8C" w:rsidRDefault="0073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D1" w:rsidRDefault="00045E0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392" o:spid="_x0000_s14338" type="#_x0000_t75" style="position:absolute;margin-left:0;margin-top:0;width:495.55pt;height:615.7pt;z-index:-251654656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D1" w:rsidRPr="00C535D4" w:rsidRDefault="00045E0F" w:rsidP="009D74D1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393" o:spid="_x0000_s14339" type="#_x0000_t75" style="position:absolute;margin-left:0;margin-top:0;width:495.55pt;height:615.7pt;z-index:-251653632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  <w:r w:rsidR="009D74D1" w:rsidRPr="00E2241D"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35A3ECBF" wp14:editId="6CBE2A22">
          <wp:simplePos x="0" y="0"/>
          <wp:positionH relativeFrom="margin">
            <wp:align>right</wp:align>
          </wp:positionH>
          <wp:positionV relativeFrom="margin">
            <wp:posOffset>-676275</wp:posOffset>
          </wp:positionV>
          <wp:extent cx="897255" cy="899795"/>
          <wp:effectExtent l="0" t="0" r="0" b="0"/>
          <wp:wrapSquare wrapText="bothSides"/>
          <wp:docPr id="3" name="Grafik 3" descr="H:\Marketing\Styleguide - Corporate Identity_Logos\Logos\STUEWApe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Styleguide - Corporate Identity_Logos\Logos\STUEWApedia_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94" r="3879"/>
                  <a:stretch/>
                </pic:blipFill>
                <pic:spPr bwMode="auto">
                  <a:xfrm>
                    <a:off x="0" y="0"/>
                    <a:ext cx="8972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D74D1" w:rsidRPr="00E2241D">
      <w:rPr>
        <w:rFonts w:ascii="Arial" w:hAnsi="Arial" w:cs="Arial"/>
        <w:b/>
        <w:color w:val="01529E"/>
        <w:sz w:val="24"/>
        <w:szCs w:val="24"/>
      </w:rPr>
      <w:t>STÜWA</w:t>
    </w:r>
    <w:r w:rsidR="009D74D1" w:rsidRPr="00E2241D">
      <w:rPr>
        <w:rFonts w:ascii="Arial" w:hAnsi="Arial" w:cs="Arial"/>
        <w:b/>
        <w:i/>
        <w:color w:val="01529E"/>
        <w:sz w:val="24"/>
        <w:szCs w:val="24"/>
      </w:rPr>
      <w:t>pedia</w:t>
    </w:r>
    <w:proofErr w:type="spellEnd"/>
    <w:r w:rsidR="009D74D1" w:rsidRPr="00E2241D">
      <w:rPr>
        <w:rFonts w:ascii="Arial" w:hAnsi="Arial" w:cs="Arial"/>
        <w:b/>
        <w:color w:val="01529E"/>
        <w:sz w:val="24"/>
        <w:szCs w:val="24"/>
      </w:rPr>
      <w:t xml:space="preserve"> </w:t>
    </w:r>
    <w:r w:rsidR="009D74D1" w:rsidRPr="00E2241D">
      <w:rPr>
        <w:rFonts w:ascii="Arial" w:hAnsi="Arial" w:cs="Arial"/>
        <w:sz w:val="24"/>
        <w:szCs w:val="24"/>
      </w:rPr>
      <w:t>– Ausschreibungstexte – Leistungsverzeichnisse/Textbausteine</w:t>
    </w:r>
    <w:r w:rsidR="009D74D1" w:rsidRPr="00E2241D">
      <w:rPr>
        <w:rFonts w:ascii="Arial" w:hAnsi="Arial" w:cs="Arial"/>
        <w:sz w:val="22"/>
      </w:rPr>
      <w:t xml:space="preserve">            </w:t>
    </w:r>
  </w:p>
  <w:p w:rsidR="00737A8C" w:rsidRDefault="00737A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D1" w:rsidRDefault="00045E0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4391" o:spid="_x0000_s14337" type="#_x0000_t75" style="position:absolute;margin-left:0;margin-top:0;width:495.55pt;height:615.7pt;z-index:-251655680;mso-position-horizontal:center;mso-position-horizontal-relative:margin;mso-position-vertical:center;mso-position-vertical-relative:margin" o:allowincell="f">
          <v:imagedata r:id="rId1" o:title="STUEWApedia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9E2"/>
    <w:multiLevelType w:val="hybridMultilevel"/>
    <w:tmpl w:val="9D16C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1D1D"/>
    <w:multiLevelType w:val="hybridMultilevel"/>
    <w:tmpl w:val="B7C2FE9C"/>
    <w:lvl w:ilvl="0" w:tplc="0A2A3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40BF"/>
    <w:multiLevelType w:val="hybridMultilevel"/>
    <w:tmpl w:val="647A1794"/>
    <w:lvl w:ilvl="0" w:tplc="6F848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B593F"/>
    <w:multiLevelType w:val="hybridMultilevel"/>
    <w:tmpl w:val="11544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40" strokecolor="#36f">
      <v:stroke dashstyle="1 1" color="#36f" weight="2.5pt" endcap="round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9"/>
    <w:rsid w:val="00045E0F"/>
    <w:rsid w:val="001723B5"/>
    <w:rsid w:val="002372EE"/>
    <w:rsid w:val="00256EC9"/>
    <w:rsid w:val="00302199"/>
    <w:rsid w:val="00344AA5"/>
    <w:rsid w:val="004C36DF"/>
    <w:rsid w:val="0051414D"/>
    <w:rsid w:val="00557D99"/>
    <w:rsid w:val="005B2FAC"/>
    <w:rsid w:val="0069164C"/>
    <w:rsid w:val="00737A8C"/>
    <w:rsid w:val="00824F8B"/>
    <w:rsid w:val="009D74D1"/>
    <w:rsid w:val="009E0BC8"/>
    <w:rsid w:val="00AF0AEB"/>
    <w:rsid w:val="00B115CD"/>
    <w:rsid w:val="00BC28D3"/>
    <w:rsid w:val="00CC6F87"/>
    <w:rsid w:val="00CE14A1"/>
    <w:rsid w:val="00D01121"/>
    <w:rsid w:val="00E31241"/>
    <w:rsid w:val="00E34066"/>
    <w:rsid w:val="00F97C1A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 strokecolor="#36f">
      <v:stroke dashstyle="1 1" color="#36f" weight="2.5pt" endcap="round"/>
    </o:shapedefaults>
    <o:shapelayout v:ext="edit">
      <o:idmap v:ext="edit" data="1"/>
    </o:shapelayout>
  </w:shapeDefaults>
  <w:decimalSymbol w:val=","/>
  <w:listSeparator w:val=";"/>
  <w15:chartTrackingRefBased/>
  <w15:docId w15:val="{C3A09A80-BF37-42FB-89C8-1B39310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557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7A8C"/>
  </w:style>
  <w:style w:type="paragraph" w:styleId="StandardWeb">
    <w:name w:val="Normal (Web)"/>
    <w:basedOn w:val="Standard"/>
    <w:uiPriority w:val="99"/>
    <w:unhideWhenUsed/>
    <w:rsid w:val="00737A8C"/>
    <w:pPr>
      <w:spacing w:before="100" w:beforeAutospacing="1" w:after="100" w:afterAutospacing="1"/>
    </w:pPr>
    <w:rPr>
      <w:sz w:val="24"/>
      <w:szCs w:val="24"/>
    </w:rPr>
  </w:style>
  <w:style w:type="paragraph" w:customStyle="1" w:styleId="text-left">
    <w:name w:val="text-left"/>
    <w:basedOn w:val="Standard"/>
    <w:rsid w:val="00737A8C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737A8C"/>
    <w:rPr>
      <w:b/>
      <w:bCs/>
    </w:rPr>
  </w:style>
  <w:style w:type="character" w:styleId="Hyperlink">
    <w:name w:val="Hyperlink"/>
    <w:uiPriority w:val="99"/>
    <w:unhideWhenUsed/>
    <w:rsid w:val="00737A8C"/>
    <w:rPr>
      <w:color w:val="0000FF"/>
      <w:u w:val="single"/>
    </w:rPr>
  </w:style>
  <w:style w:type="paragraph" w:styleId="Textkrper">
    <w:name w:val="Body Text"/>
    <w:basedOn w:val="Standard"/>
    <w:link w:val="TextkrperZchn"/>
    <w:rsid w:val="00256EC9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256EC9"/>
    <w:rPr>
      <w:b/>
      <w:sz w:val="24"/>
    </w:rPr>
  </w:style>
  <w:style w:type="paragraph" w:styleId="Listenabsatz">
    <w:name w:val="List Paragraph"/>
    <w:basedOn w:val="Standard"/>
    <w:uiPriority w:val="34"/>
    <w:qFormat/>
    <w:rsid w:val="00CC6F8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ewa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kphqBuvwgyc0fg')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STÜWA Vertrieb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Stükerjürgen, Tanja</dc:creator>
  <cp:keywords/>
  <cp:lastModifiedBy>Stükerjürgen, Tanja</cp:lastModifiedBy>
  <cp:revision>3</cp:revision>
  <cp:lastPrinted>2017-03-27T06:51:00Z</cp:lastPrinted>
  <dcterms:created xsi:type="dcterms:W3CDTF">2017-03-27T06:51:00Z</dcterms:created>
  <dcterms:modified xsi:type="dcterms:W3CDTF">2017-03-27T06:56:00Z</dcterms:modified>
</cp:coreProperties>
</file>